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tLeast"/>
        <w:rPr>
          <w:rFonts w:ascii="宋体" w:hAnsi="宋体"/>
          <w:sz w:val="28"/>
          <w:szCs w:val="28"/>
        </w:rPr>
      </w:pPr>
      <w:r>
        <w:rPr>
          <w:rFonts w:hint="eastAsia" w:ascii="宋体" w:hAnsi="宋体" w:cs="仿宋_GB2312"/>
          <w:sz w:val="28"/>
          <w:szCs w:val="28"/>
        </w:rPr>
        <w:t>附件2：中山法院摇珠选定破产管理人轮候状态一览表</w:t>
      </w:r>
    </w:p>
    <w:tbl>
      <w:tblPr>
        <w:tblStyle w:val="4"/>
        <w:tblW w:w="9933" w:type="dxa"/>
        <w:jc w:val="center"/>
        <w:tblLayout w:type="autofit"/>
        <w:tblCellMar>
          <w:top w:w="0" w:type="dxa"/>
          <w:left w:w="108" w:type="dxa"/>
          <w:bottom w:w="0" w:type="dxa"/>
          <w:right w:w="108" w:type="dxa"/>
        </w:tblCellMar>
      </w:tblPr>
      <w:tblGrid>
        <w:gridCol w:w="764"/>
        <w:gridCol w:w="4125"/>
        <w:gridCol w:w="1276"/>
        <w:gridCol w:w="1206"/>
        <w:gridCol w:w="1248"/>
        <w:gridCol w:w="1314"/>
      </w:tblGrid>
      <w:tr>
        <w:tblPrEx>
          <w:tblCellMar>
            <w:top w:w="0" w:type="dxa"/>
            <w:left w:w="108" w:type="dxa"/>
            <w:bottom w:w="0" w:type="dxa"/>
            <w:right w:w="108" w:type="dxa"/>
          </w:tblCellMar>
        </w:tblPrEx>
        <w:trPr>
          <w:trHeight w:val="495" w:hRule="atLeast"/>
          <w:jc w:val="center"/>
        </w:trPr>
        <w:tc>
          <w:tcPr>
            <w:tcW w:w="9933" w:type="dxa"/>
            <w:gridSpan w:val="6"/>
            <w:tcBorders>
              <w:top w:val="single" w:color="auto" w:sz="4" w:space="0"/>
              <w:left w:val="single" w:color="auto" w:sz="4" w:space="0"/>
              <w:bottom w:val="single" w:color="auto" w:sz="4" w:space="0"/>
              <w:right w:val="single" w:color="000000" w:sz="4" w:space="0"/>
            </w:tcBorders>
            <w:noWrap/>
            <w:vAlign w:val="center"/>
          </w:tcPr>
          <w:p>
            <w:pPr>
              <w:widowControl/>
              <w:spacing w:line="240" w:lineRule="atLeast"/>
              <w:jc w:val="center"/>
              <w:rPr>
                <w:rFonts w:ascii="宋体" w:hAnsi="Calibri"/>
                <w:b/>
                <w:bCs/>
                <w:color w:val="000000"/>
                <w:kern w:val="0"/>
                <w:sz w:val="28"/>
                <w:szCs w:val="28"/>
              </w:rPr>
            </w:pPr>
            <w:r>
              <w:rPr>
                <w:rFonts w:hint="eastAsia" w:ascii="宋体" w:hAnsi="宋体" w:cs="宋体"/>
                <w:b/>
                <w:bCs/>
                <w:color w:val="000000"/>
                <w:kern w:val="0"/>
                <w:sz w:val="28"/>
                <w:szCs w:val="28"/>
              </w:rPr>
              <w:t>中山法院摇珠选定二级破产管理人轮候状态一览表</w:t>
            </w:r>
          </w:p>
        </w:tc>
      </w:tr>
      <w:tr>
        <w:tblPrEx>
          <w:tblCellMar>
            <w:top w:w="0" w:type="dxa"/>
            <w:left w:w="108" w:type="dxa"/>
            <w:bottom w:w="0" w:type="dxa"/>
            <w:right w:w="108" w:type="dxa"/>
          </w:tblCellMar>
        </w:tblPrEx>
        <w:trPr>
          <w:trHeight w:val="455" w:hRule="atLeast"/>
          <w:jc w:val="center"/>
        </w:trPr>
        <w:tc>
          <w:tcPr>
            <w:tcW w:w="764" w:type="dxa"/>
            <w:vMerge w:val="restart"/>
            <w:tcBorders>
              <w:top w:val="nil"/>
              <w:left w:val="single" w:color="auto" w:sz="4" w:space="0"/>
              <w:bottom w:val="single" w:color="000000" w:sz="4" w:space="0"/>
              <w:right w:val="single" w:color="auto" w:sz="4" w:space="0"/>
            </w:tcBorders>
            <w:noWrap/>
            <w:vAlign w:val="center"/>
          </w:tcPr>
          <w:p>
            <w:pPr>
              <w:widowControl/>
              <w:spacing w:line="240" w:lineRule="atLeast"/>
              <w:jc w:val="center"/>
              <w:rPr>
                <w:rFonts w:ascii="宋体" w:hAnsi="Calibri"/>
                <w:b/>
                <w:bCs/>
                <w:color w:val="000000"/>
                <w:kern w:val="0"/>
                <w:szCs w:val="20"/>
              </w:rPr>
            </w:pPr>
            <w:r>
              <w:rPr>
                <w:rFonts w:hint="eastAsia" w:ascii="宋体" w:hAnsi="宋体" w:cs="宋体"/>
                <w:b/>
                <w:bCs/>
                <w:color w:val="000000"/>
                <w:kern w:val="0"/>
                <w:szCs w:val="21"/>
              </w:rPr>
              <w:t>摇珠编码</w:t>
            </w:r>
          </w:p>
        </w:tc>
        <w:tc>
          <w:tcPr>
            <w:tcW w:w="4125" w:type="dxa"/>
            <w:vMerge w:val="restart"/>
            <w:tcBorders>
              <w:top w:val="nil"/>
              <w:left w:val="single" w:color="auto" w:sz="4" w:space="0"/>
              <w:bottom w:val="single" w:color="000000" w:sz="4" w:space="0"/>
              <w:right w:val="single" w:color="auto" w:sz="4" w:space="0"/>
            </w:tcBorders>
            <w:noWrap/>
            <w:vAlign w:val="center"/>
          </w:tcPr>
          <w:p>
            <w:pPr>
              <w:widowControl/>
              <w:spacing w:line="240" w:lineRule="atLeast"/>
              <w:jc w:val="center"/>
              <w:rPr>
                <w:rFonts w:ascii="宋体" w:hAnsi="Calibri"/>
                <w:b/>
                <w:bCs/>
                <w:color w:val="000000"/>
                <w:kern w:val="0"/>
                <w:szCs w:val="20"/>
              </w:rPr>
            </w:pPr>
            <w:r>
              <w:rPr>
                <w:rFonts w:hint="eastAsia" w:ascii="宋体" w:hAnsi="宋体" w:cs="宋体"/>
                <w:b/>
                <w:bCs/>
                <w:color w:val="000000"/>
                <w:kern w:val="0"/>
                <w:szCs w:val="21"/>
              </w:rPr>
              <w:t>管理人名称</w:t>
            </w:r>
          </w:p>
        </w:tc>
        <w:tc>
          <w:tcPr>
            <w:tcW w:w="2482" w:type="dxa"/>
            <w:gridSpan w:val="2"/>
            <w:tcBorders>
              <w:top w:val="single" w:color="auto" w:sz="4" w:space="0"/>
              <w:left w:val="nil"/>
              <w:bottom w:val="single" w:color="auto" w:sz="4" w:space="0"/>
              <w:right w:val="single" w:color="000000" w:sz="4" w:space="0"/>
            </w:tcBorders>
            <w:noWrap/>
            <w:vAlign w:val="center"/>
          </w:tcPr>
          <w:p>
            <w:pPr>
              <w:widowControl/>
              <w:spacing w:line="240" w:lineRule="atLeast"/>
              <w:jc w:val="center"/>
              <w:rPr>
                <w:rFonts w:ascii="宋体" w:hAnsi="Calibri"/>
                <w:b/>
                <w:bCs/>
                <w:color w:val="000000"/>
                <w:kern w:val="0"/>
                <w:szCs w:val="20"/>
              </w:rPr>
            </w:pPr>
            <w:r>
              <w:rPr>
                <w:rFonts w:hint="eastAsia" w:ascii="宋体" w:hAnsi="宋体" w:cs="宋体"/>
                <w:b/>
                <w:bCs/>
                <w:color w:val="000000"/>
                <w:kern w:val="0"/>
                <w:szCs w:val="21"/>
              </w:rPr>
              <w:t>第一轮</w:t>
            </w:r>
          </w:p>
        </w:tc>
        <w:tc>
          <w:tcPr>
            <w:tcW w:w="2562" w:type="dxa"/>
            <w:gridSpan w:val="2"/>
            <w:tcBorders>
              <w:top w:val="single" w:color="auto" w:sz="4" w:space="0"/>
              <w:left w:val="nil"/>
              <w:bottom w:val="single" w:color="auto" w:sz="4" w:space="0"/>
              <w:right w:val="single" w:color="000000" w:sz="4" w:space="0"/>
            </w:tcBorders>
            <w:noWrap/>
            <w:vAlign w:val="center"/>
          </w:tcPr>
          <w:p>
            <w:pPr>
              <w:widowControl/>
              <w:spacing w:line="240" w:lineRule="atLeast"/>
              <w:jc w:val="center"/>
              <w:rPr>
                <w:rFonts w:ascii="宋体" w:hAnsi="Calibri"/>
                <w:b/>
                <w:bCs/>
                <w:color w:val="000000"/>
                <w:kern w:val="0"/>
                <w:szCs w:val="20"/>
              </w:rPr>
            </w:pPr>
            <w:r>
              <w:rPr>
                <w:rFonts w:hint="eastAsia" w:ascii="宋体" w:hAnsi="宋体" w:cs="宋体"/>
                <w:b/>
                <w:bCs/>
                <w:color w:val="000000"/>
                <w:kern w:val="0"/>
                <w:szCs w:val="21"/>
              </w:rPr>
              <w:t>第二轮</w:t>
            </w:r>
          </w:p>
        </w:tc>
      </w:tr>
      <w:tr>
        <w:tblPrEx>
          <w:tblCellMar>
            <w:top w:w="0" w:type="dxa"/>
            <w:left w:w="108" w:type="dxa"/>
            <w:bottom w:w="0" w:type="dxa"/>
            <w:right w:w="108" w:type="dxa"/>
          </w:tblCellMar>
        </w:tblPrEx>
        <w:trPr>
          <w:trHeight w:val="404" w:hRule="atLeast"/>
          <w:jc w:val="center"/>
        </w:trPr>
        <w:tc>
          <w:tcPr>
            <w:tcW w:w="0" w:type="auto"/>
            <w:vMerge w:val="continue"/>
            <w:tcBorders>
              <w:top w:val="nil"/>
              <w:left w:val="single" w:color="auto" w:sz="4" w:space="0"/>
              <w:bottom w:val="single" w:color="000000" w:sz="4" w:space="0"/>
              <w:right w:val="single" w:color="auto" w:sz="4" w:space="0"/>
            </w:tcBorders>
            <w:vAlign w:val="center"/>
          </w:tcPr>
          <w:p>
            <w:pPr>
              <w:widowControl/>
              <w:spacing w:line="240" w:lineRule="atLeast"/>
              <w:jc w:val="left"/>
              <w:rPr>
                <w:rFonts w:ascii="宋体" w:hAnsi="Calibri"/>
                <w:b/>
                <w:bCs/>
                <w:color w:val="000000"/>
                <w:kern w:val="0"/>
                <w:szCs w:val="20"/>
              </w:rPr>
            </w:pPr>
          </w:p>
        </w:tc>
        <w:tc>
          <w:tcPr>
            <w:tcW w:w="0" w:type="auto"/>
            <w:vMerge w:val="continue"/>
            <w:tcBorders>
              <w:top w:val="nil"/>
              <w:left w:val="single" w:color="auto" w:sz="4" w:space="0"/>
              <w:bottom w:val="single" w:color="000000" w:sz="4" w:space="0"/>
              <w:right w:val="single" w:color="auto" w:sz="4" w:space="0"/>
            </w:tcBorders>
            <w:vAlign w:val="center"/>
          </w:tcPr>
          <w:p>
            <w:pPr>
              <w:widowControl/>
              <w:spacing w:line="240" w:lineRule="atLeast"/>
              <w:jc w:val="left"/>
              <w:rPr>
                <w:rFonts w:ascii="宋体" w:hAnsi="Calibri"/>
                <w:b/>
                <w:bCs/>
                <w:color w:val="000000"/>
                <w:kern w:val="0"/>
                <w:szCs w:val="20"/>
              </w:rPr>
            </w:pPr>
          </w:p>
        </w:tc>
        <w:tc>
          <w:tcPr>
            <w:tcW w:w="1276" w:type="dxa"/>
            <w:tcBorders>
              <w:top w:val="nil"/>
              <w:left w:val="nil"/>
              <w:bottom w:val="single" w:color="auto" w:sz="4" w:space="0"/>
              <w:right w:val="single" w:color="auto" w:sz="4" w:space="0"/>
            </w:tcBorders>
            <w:noWrap/>
            <w:vAlign w:val="center"/>
          </w:tcPr>
          <w:p>
            <w:pPr>
              <w:widowControl/>
              <w:spacing w:line="240" w:lineRule="atLeast"/>
              <w:jc w:val="center"/>
              <w:rPr>
                <w:rFonts w:ascii="宋体" w:hAnsi="Calibri"/>
                <w:b/>
                <w:bCs/>
                <w:color w:val="000000"/>
                <w:kern w:val="0"/>
                <w:szCs w:val="20"/>
              </w:rPr>
            </w:pPr>
            <w:r>
              <w:rPr>
                <w:rFonts w:hint="eastAsia" w:ascii="宋体" w:hAnsi="宋体" w:cs="宋体"/>
                <w:b/>
                <w:bCs/>
                <w:color w:val="000000"/>
                <w:kern w:val="0"/>
                <w:szCs w:val="21"/>
              </w:rPr>
              <w:t>法院名称</w:t>
            </w:r>
          </w:p>
        </w:tc>
        <w:tc>
          <w:tcPr>
            <w:tcW w:w="1206" w:type="dxa"/>
            <w:tcBorders>
              <w:top w:val="nil"/>
              <w:left w:val="nil"/>
              <w:bottom w:val="single" w:color="auto" w:sz="4" w:space="0"/>
              <w:right w:val="single" w:color="auto" w:sz="4" w:space="0"/>
            </w:tcBorders>
            <w:noWrap/>
            <w:vAlign w:val="center"/>
          </w:tcPr>
          <w:p>
            <w:pPr>
              <w:widowControl/>
              <w:spacing w:line="240" w:lineRule="atLeast"/>
              <w:jc w:val="center"/>
              <w:rPr>
                <w:rFonts w:ascii="宋体" w:hAnsi="Calibri"/>
                <w:b/>
                <w:bCs/>
                <w:color w:val="000000"/>
                <w:kern w:val="0"/>
                <w:szCs w:val="20"/>
              </w:rPr>
            </w:pPr>
            <w:r>
              <w:rPr>
                <w:rFonts w:hint="eastAsia" w:ascii="宋体" w:hAnsi="宋体" w:cs="宋体"/>
                <w:b/>
                <w:bCs/>
                <w:color w:val="000000"/>
                <w:kern w:val="0"/>
                <w:szCs w:val="21"/>
              </w:rPr>
              <w:t>摇中日期</w:t>
            </w:r>
          </w:p>
        </w:tc>
        <w:tc>
          <w:tcPr>
            <w:tcW w:w="1248" w:type="dxa"/>
            <w:tcBorders>
              <w:top w:val="nil"/>
              <w:left w:val="nil"/>
              <w:bottom w:val="single" w:color="auto" w:sz="4" w:space="0"/>
              <w:right w:val="single" w:color="auto" w:sz="4" w:space="0"/>
            </w:tcBorders>
            <w:noWrap/>
            <w:vAlign w:val="center"/>
          </w:tcPr>
          <w:p>
            <w:pPr>
              <w:widowControl/>
              <w:spacing w:line="240" w:lineRule="atLeast"/>
              <w:jc w:val="center"/>
              <w:rPr>
                <w:rFonts w:ascii="宋体" w:hAnsi="Calibri"/>
                <w:b/>
                <w:bCs/>
                <w:color w:val="000000"/>
                <w:kern w:val="0"/>
                <w:szCs w:val="20"/>
              </w:rPr>
            </w:pPr>
            <w:r>
              <w:rPr>
                <w:rFonts w:hint="eastAsia" w:ascii="宋体" w:hAnsi="宋体" w:cs="宋体"/>
                <w:b/>
                <w:bCs/>
                <w:color w:val="000000"/>
                <w:kern w:val="0"/>
                <w:szCs w:val="21"/>
              </w:rPr>
              <w:t>法院名称</w:t>
            </w:r>
          </w:p>
        </w:tc>
        <w:tc>
          <w:tcPr>
            <w:tcW w:w="1314" w:type="dxa"/>
            <w:tcBorders>
              <w:top w:val="nil"/>
              <w:left w:val="nil"/>
              <w:bottom w:val="single" w:color="auto" w:sz="4" w:space="0"/>
              <w:right w:val="single" w:color="auto" w:sz="4" w:space="0"/>
            </w:tcBorders>
            <w:noWrap/>
            <w:vAlign w:val="center"/>
          </w:tcPr>
          <w:p>
            <w:pPr>
              <w:widowControl/>
              <w:spacing w:line="240" w:lineRule="atLeast"/>
              <w:jc w:val="center"/>
              <w:rPr>
                <w:rFonts w:ascii="宋体" w:hAnsi="Calibri"/>
                <w:b/>
                <w:bCs/>
                <w:color w:val="000000"/>
                <w:kern w:val="0"/>
                <w:szCs w:val="20"/>
              </w:rPr>
            </w:pPr>
            <w:r>
              <w:rPr>
                <w:rFonts w:hint="eastAsia" w:ascii="宋体" w:hAnsi="宋体" w:cs="宋体"/>
                <w:b/>
                <w:bCs/>
                <w:color w:val="000000"/>
                <w:kern w:val="0"/>
                <w:szCs w:val="21"/>
              </w:rPr>
              <w:t>摇中日期</w:t>
            </w:r>
          </w:p>
        </w:tc>
      </w:tr>
      <w:tr>
        <w:tblPrEx>
          <w:tblCellMar>
            <w:top w:w="0" w:type="dxa"/>
            <w:left w:w="108" w:type="dxa"/>
            <w:bottom w:w="0" w:type="dxa"/>
            <w:right w:w="108" w:type="dxa"/>
          </w:tblCellMar>
        </w:tblPrEx>
        <w:trPr>
          <w:trHeight w:val="357" w:hRule="atLeast"/>
          <w:jc w:val="center"/>
        </w:trPr>
        <w:tc>
          <w:tcPr>
            <w:tcW w:w="764"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rFonts w:ascii="宋体" w:hAnsi="宋体" w:cs="宋体"/>
                <w:color w:val="000000"/>
                <w:kern w:val="0"/>
                <w:szCs w:val="21"/>
              </w:rPr>
            </w:pPr>
            <w:r>
              <w:rPr>
                <w:rFonts w:hint="eastAsia" w:ascii="宋体" w:hAnsi="宋体" w:cs="宋体"/>
                <w:color w:val="000000"/>
                <w:kern w:val="0"/>
                <w:szCs w:val="21"/>
              </w:rPr>
              <w:t>1</w:t>
            </w:r>
          </w:p>
        </w:tc>
        <w:tc>
          <w:tcPr>
            <w:tcW w:w="4125" w:type="dxa"/>
            <w:tcBorders>
              <w:top w:val="nil"/>
              <w:left w:val="nil"/>
              <w:bottom w:val="single" w:color="auto" w:sz="4" w:space="0"/>
              <w:right w:val="single" w:color="auto" w:sz="4" w:space="0"/>
            </w:tcBorders>
            <w:vAlign w:val="center"/>
          </w:tcPr>
          <w:p>
            <w:pPr>
              <w:widowControl/>
              <w:spacing w:line="240" w:lineRule="atLeast"/>
              <w:jc w:val="center"/>
              <w:rPr>
                <w:rFonts w:ascii="宋体" w:hAnsi="宋体" w:cs="宋体"/>
                <w:kern w:val="0"/>
                <w:szCs w:val="21"/>
              </w:rPr>
            </w:pPr>
            <w:r>
              <w:rPr>
                <w:rFonts w:hint="eastAsia" w:ascii="宋体" w:hAnsi="宋体" w:cs="宋体"/>
                <w:kern w:val="0"/>
                <w:szCs w:val="21"/>
              </w:rPr>
              <w:t>中山市成诺会计师事务所有限公司</w:t>
            </w:r>
          </w:p>
        </w:tc>
        <w:tc>
          <w:tcPr>
            <w:tcW w:w="1276" w:type="dxa"/>
            <w:tcBorders>
              <w:top w:val="nil"/>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c>
          <w:tcPr>
            <w:tcW w:w="1206" w:type="dxa"/>
            <w:tcBorders>
              <w:top w:val="nil"/>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c>
          <w:tcPr>
            <w:tcW w:w="1248" w:type="dxa"/>
            <w:tcBorders>
              <w:top w:val="nil"/>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c>
          <w:tcPr>
            <w:tcW w:w="1314" w:type="dxa"/>
            <w:tcBorders>
              <w:top w:val="nil"/>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r>
      <w:tr>
        <w:tblPrEx>
          <w:tblCellMar>
            <w:top w:w="0" w:type="dxa"/>
            <w:left w:w="108" w:type="dxa"/>
            <w:bottom w:w="0" w:type="dxa"/>
            <w:right w:w="108" w:type="dxa"/>
          </w:tblCellMar>
        </w:tblPrEx>
        <w:trPr>
          <w:trHeight w:val="327" w:hRule="atLeast"/>
          <w:jc w:val="center"/>
        </w:trPr>
        <w:tc>
          <w:tcPr>
            <w:tcW w:w="764"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r>
              <w:rPr>
                <w:rFonts w:hint="eastAsia" w:ascii="宋体" w:hAnsi="宋体" w:cs="宋体"/>
                <w:color w:val="000000"/>
                <w:kern w:val="0"/>
                <w:szCs w:val="21"/>
              </w:rPr>
              <w:t>2</w:t>
            </w:r>
          </w:p>
        </w:tc>
        <w:tc>
          <w:tcPr>
            <w:tcW w:w="4125" w:type="dxa"/>
            <w:tcBorders>
              <w:top w:val="nil"/>
              <w:left w:val="nil"/>
              <w:bottom w:val="single" w:color="auto" w:sz="4" w:space="0"/>
              <w:right w:val="single" w:color="auto" w:sz="4" w:space="0"/>
            </w:tcBorders>
            <w:vAlign w:val="center"/>
          </w:tcPr>
          <w:p>
            <w:pPr>
              <w:widowControl/>
              <w:spacing w:line="240" w:lineRule="atLeast"/>
              <w:jc w:val="center"/>
              <w:rPr>
                <w:rFonts w:ascii="宋体" w:hAnsi="Calibri"/>
                <w:kern w:val="0"/>
                <w:szCs w:val="20"/>
              </w:rPr>
            </w:pPr>
            <w:r>
              <w:rPr>
                <w:rFonts w:hint="eastAsia" w:ascii="宋体" w:hAnsi="宋体" w:cs="宋体"/>
                <w:kern w:val="0"/>
                <w:szCs w:val="21"/>
              </w:rPr>
              <w:t>广东千里行律师事务所</w:t>
            </w:r>
          </w:p>
        </w:tc>
        <w:tc>
          <w:tcPr>
            <w:tcW w:w="1276" w:type="dxa"/>
            <w:tcBorders>
              <w:top w:val="nil"/>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r>
              <w:rPr>
                <w:rFonts w:hint="eastAsia" w:ascii="宋体" w:hAnsi="Calibri"/>
                <w:color w:val="000000"/>
                <w:kern w:val="0"/>
                <w:szCs w:val="20"/>
              </w:rPr>
              <w:t>中山中院</w:t>
            </w:r>
          </w:p>
        </w:tc>
        <w:tc>
          <w:tcPr>
            <w:tcW w:w="1206" w:type="dxa"/>
            <w:tcBorders>
              <w:top w:val="nil"/>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r>
              <w:rPr>
                <w:rFonts w:hint="eastAsia" w:ascii="宋体" w:hAnsi="Calibri"/>
                <w:color w:val="000000"/>
                <w:kern w:val="0"/>
                <w:szCs w:val="20"/>
              </w:rPr>
              <w:t>2026.4.10</w:t>
            </w:r>
          </w:p>
        </w:tc>
        <w:tc>
          <w:tcPr>
            <w:tcW w:w="1248" w:type="dxa"/>
            <w:tcBorders>
              <w:top w:val="nil"/>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c>
          <w:tcPr>
            <w:tcW w:w="1314" w:type="dxa"/>
            <w:tcBorders>
              <w:top w:val="nil"/>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r>
      <w:tr>
        <w:tblPrEx>
          <w:tblCellMar>
            <w:top w:w="0" w:type="dxa"/>
            <w:left w:w="108" w:type="dxa"/>
            <w:bottom w:w="0" w:type="dxa"/>
            <w:right w:w="108" w:type="dxa"/>
          </w:tblCellMar>
        </w:tblPrEx>
        <w:trPr>
          <w:trHeight w:val="277" w:hRule="atLeast"/>
          <w:jc w:val="center"/>
        </w:trPr>
        <w:tc>
          <w:tcPr>
            <w:tcW w:w="764"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r>
              <w:rPr>
                <w:rFonts w:hint="eastAsia" w:ascii="宋体" w:hAnsi="宋体" w:cs="宋体"/>
                <w:color w:val="000000"/>
                <w:kern w:val="0"/>
                <w:szCs w:val="21"/>
              </w:rPr>
              <w:t>3</w:t>
            </w:r>
          </w:p>
        </w:tc>
        <w:tc>
          <w:tcPr>
            <w:tcW w:w="4125" w:type="dxa"/>
            <w:tcBorders>
              <w:top w:val="nil"/>
              <w:left w:val="nil"/>
              <w:bottom w:val="single" w:color="auto" w:sz="4" w:space="0"/>
              <w:right w:val="single" w:color="auto" w:sz="4" w:space="0"/>
            </w:tcBorders>
            <w:vAlign w:val="center"/>
          </w:tcPr>
          <w:p>
            <w:pPr>
              <w:widowControl/>
              <w:spacing w:line="240" w:lineRule="atLeast"/>
              <w:jc w:val="center"/>
              <w:rPr>
                <w:rFonts w:ascii="宋体" w:hAnsi="Calibri"/>
                <w:color w:val="000000"/>
                <w:kern w:val="0"/>
                <w:szCs w:val="20"/>
              </w:rPr>
            </w:pPr>
            <w:r>
              <w:rPr>
                <w:rFonts w:hint="eastAsia" w:ascii="宋体" w:hAnsi="Calibri"/>
                <w:color w:val="000000"/>
                <w:kern w:val="0"/>
                <w:szCs w:val="20"/>
              </w:rPr>
              <w:t>广东雅商律师事务所</w:t>
            </w:r>
          </w:p>
        </w:tc>
        <w:tc>
          <w:tcPr>
            <w:tcW w:w="1276" w:type="dxa"/>
            <w:tcBorders>
              <w:top w:val="nil"/>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c>
          <w:tcPr>
            <w:tcW w:w="1206" w:type="dxa"/>
            <w:tcBorders>
              <w:top w:val="nil"/>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c>
          <w:tcPr>
            <w:tcW w:w="1248" w:type="dxa"/>
            <w:tcBorders>
              <w:top w:val="nil"/>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c>
          <w:tcPr>
            <w:tcW w:w="1314" w:type="dxa"/>
            <w:tcBorders>
              <w:top w:val="nil"/>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r>
      <w:tr>
        <w:tblPrEx>
          <w:tblCellMar>
            <w:top w:w="0" w:type="dxa"/>
            <w:left w:w="108" w:type="dxa"/>
            <w:bottom w:w="0" w:type="dxa"/>
            <w:right w:w="108" w:type="dxa"/>
          </w:tblCellMar>
        </w:tblPrEx>
        <w:trPr>
          <w:trHeight w:val="225" w:hRule="atLeast"/>
          <w:jc w:val="center"/>
        </w:trPr>
        <w:tc>
          <w:tcPr>
            <w:tcW w:w="764"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r>
              <w:rPr>
                <w:rFonts w:hint="eastAsia" w:ascii="宋体" w:hAnsi="宋体" w:cs="宋体"/>
                <w:color w:val="000000"/>
                <w:kern w:val="0"/>
                <w:szCs w:val="21"/>
              </w:rPr>
              <w:t>4</w:t>
            </w:r>
          </w:p>
        </w:tc>
        <w:tc>
          <w:tcPr>
            <w:tcW w:w="4125" w:type="dxa"/>
            <w:tcBorders>
              <w:top w:val="nil"/>
              <w:left w:val="nil"/>
              <w:bottom w:val="single" w:color="auto" w:sz="4" w:space="0"/>
              <w:right w:val="single" w:color="auto" w:sz="4" w:space="0"/>
            </w:tcBorders>
            <w:vAlign w:val="center"/>
          </w:tcPr>
          <w:p>
            <w:pPr>
              <w:widowControl/>
              <w:spacing w:line="240" w:lineRule="atLeast"/>
              <w:jc w:val="center"/>
              <w:rPr>
                <w:rFonts w:ascii="宋体" w:hAnsi="Calibri"/>
                <w:color w:val="000000"/>
                <w:kern w:val="0"/>
                <w:szCs w:val="20"/>
              </w:rPr>
            </w:pPr>
            <w:r>
              <w:rPr>
                <w:rFonts w:hint="eastAsia" w:ascii="宋体" w:hAnsi="Calibri"/>
                <w:color w:val="000000"/>
                <w:kern w:val="0"/>
                <w:szCs w:val="20"/>
              </w:rPr>
              <w:t>广东万里海天律师事务所</w:t>
            </w:r>
          </w:p>
        </w:tc>
        <w:tc>
          <w:tcPr>
            <w:tcW w:w="1276" w:type="dxa"/>
            <w:tcBorders>
              <w:top w:val="nil"/>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c>
          <w:tcPr>
            <w:tcW w:w="1206" w:type="dxa"/>
            <w:tcBorders>
              <w:top w:val="nil"/>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c>
          <w:tcPr>
            <w:tcW w:w="1248" w:type="dxa"/>
            <w:tcBorders>
              <w:top w:val="nil"/>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c>
          <w:tcPr>
            <w:tcW w:w="1314" w:type="dxa"/>
            <w:tcBorders>
              <w:top w:val="nil"/>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r>
      <w:tr>
        <w:tblPrEx>
          <w:tblCellMar>
            <w:top w:w="0" w:type="dxa"/>
            <w:left w:w="108" w:type="dxa"/>
            <w:bottom w:w="0" w:type="dxa"/>
            <w:right w:w="108" w:type="dxa"/>
          </w:tblCellMar>
        </w:tblPrEx>
        <w:trPr>
          <w:trHeight w:val="201" w:hRule="atLeast"/>
          <w:jc w:val="center"/>
        </w:trPr>
        <w:tc>
          <w:tcPr>
            <w:tcW w:w="764"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r>
              <w:rPr>
                <w:rFonts w:hint="eastAsia" w:ascii="宋体" w:hAnsi="宋体" w:cs="宋体"/>
                <w:color w:val="000000"/>
                <w:kern w:val="0"/>
                <w:szCs w:val="21"/>
              </w:rPr>
              <w:t>5</w:t>
            </w:r>
          </w:p>
        </w:tc>
        <w:tc>
          <w:tcPr>
            <w:tcW w:w="4125" w:type="dxa"/>
            <w:tcBorders>
              <w:top w:val="nil"/>
              <w:left w:val="nil"/>
              <w:bottom w:val="single" w:color="auto" w:sz="4" w:space="0"/>
              <w:right w:val="single" w:color="auto" w:sz="4" w:space="0"/>
            </w:tcBorders>
            <w:vAlign w:val="center"/>
          </w:tcPr>
          <w:p>
            <w:pPr>
              <w:widowControl/>
              <w:spacing w:line="240" w:lineRule="atLeast"/>
              <w:jc w:val="center"/>
              <w:rPr>
                <w:rFonts w:ascii="宋体" w:hAnsi="Calibri"/>
                <w:color w:val="000000"/>
                <w:kern w:val="0"/>
                <w:szCs w:val="20"/>
              </w:rPr>
            </w:pPr>
            <w:r>
              <w:rPr>
                <w:rFonts w:hint="eastAsia" w:ascii="宋体" w:hAnsi="Calibri"/>
                <w:color w:val="000000"/>
                <w:kern w:val="0"/>
                <w:szCs w:val="20"/>
              </w:rPr>
              <w:t>广东弘力律师事务所</w:t>
            </w:r>
          </w:p>
        </w:tc>
        <w:tc>
          <w:tcPr>
            <w:tcW w:w="1276" w:type="dxa"/>
            <w:tcBorders>
              <w:top w:val="nil"/>
              <w:left w:val="nil"/>
              <w:bottom w:val="single" w:color="auto" w:sz="4" w:space="0"/>
              <w:right w:val="single" w:color="auto" w:sz="4" w:space="0"/>
            </w:tcBorders>
            <w:noWrap/>
            <w:vAlign w:val="center"/>
          </w:tcPr>
          <w:p>
            <w:pPr>
              <w:widowControl/>
              <w:tabs>
                <w:tab w:val="left" w:pos="513"/>
              </w:tabs>
              <w:spacing w:line="240" w:lineRule="atLeast"/>
              <w:jc w:val="center"/>
              <w:rPr>
                <w:rFonts w:ascii="宋体" w:hAnsi="Calibri"/>
                <w:color w:val="000000"/>
                <w:kern w:val="0"/>
                <w:szCs w:val="20"/>
              </w:rPr>
            </w:pPr>
            <w:r>
              <w:rPr>
                <w:rFonts w:hint="eastAsia" w:ascii="宋体" w:hAnsi="Calibri"/>
                <w:color w:val="000000"/>
                <w:kern w:val="0"/>
                <w:szCs w:val="20"/>
              </w:rPr>
              <w:t>中山中院</w:t>
            </w:r>
          </w:p>
        </w:tc>
        <w:tc>
          <w:tcPr>
            <w:tcW w:w="1206" w:type="dxa"/>
            <w:tcBorders>
              <w:top w:val="nil"/>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r>
              <w:rPr>
                <w:rFonts w:hint="eastAsia" w:ascii="宋体" w:hAnsi="Calibri"/>
                <w:color w:val="000000"/>
                <w:kern w:val="0"/>
                <w:szCs w:val="20"/>
              </w:rPr>
              <w:t>2025.12.26</w:t>
            </w:r>
          </w:p>
        </w:tc>
        <w:tc>
          <w:tcPr>
            <w:tcW w:w="1248" w:type="dxa"/>
            <w:tcBorders>
              <w:top w:val="nil"/>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c>
          <w:tcPr>
            <w:tcW w:w="1314" w:type="dxa"/>
            <w:tcBorders>
              <w:top w:val="nil"/>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r>
      <w:tr>
        <w:tblPrEx>
          <w:tblCellMar>
            <w:top w:w="0" w:type="dxa"/>
            <w:left w:w="108" w:type="dxa"/>
            <w:bottom w:w="0" w:type="dxa"/>
            <w:right w:w="108" w:type="dxa"/>
          </w:tblCellMar>
        </w:tblPrEx>
        <w:trPr>
          <w:trHeight w:val="291" w:hRule="atLeast"/>
          <w:jc w:val="center"/>
        </w:trPr>
        <w:tc>
          <w:tcPr>
            <w:tcW w:w="764"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rFonts w:ascii="宋体" w:hAnsi="宋体" w:cs="宋体"/>
                <w:color w:val="000000"/>
                <w:kern w:val="0"/>
                <w:szCs w:val="21"/>
              </w:rPr>
            </w:pPr>
            <w:r>
              <w:rPr>
                <w:rFonts w:hint="eastAsia" w:ascii="宋体" w:hAnsi="宋体" w:cs="宋体"/>
                <w:color w:val="000000"/>
                <w:kern w:val="0"/>
                <w:szCs w:val="21"/>
              </w:rPr>
              <w:t>6</w:t>
            </w:r>
          </w:p>
        </w:tc>
        <w:tc>
          <w:tcPr>
            <w:tcW w:w="4125" w:type="dxa"/>
            <w:tcBorders>
              <w:top w:val="nil"/>
              <w:left w:val="nil"/>
              <w:bottom w:val="single" w:color="auto" w:sz="4" w:space="0"/>
              <w:right w:val="single" w:color="auto" w:sz="4" w:space="0"/>
            </w:tcBorders>
            <w:vAlign w:val="center"/>
          </w:tcPr>
          <w:p>
            <w:pPr>
              <w:widowControl/>
              <w:spacing w:line="240" w:lineRule="atLeast"/>
              <w:jc w:val="center"/>
              <w:rPr>
                <w:rFonts w:ascii="宋体" w:hAnsi="Calibri" w:cs="宋体"/>
                <w:color w:val="000000"/>
                <w:kern w:val="0"/>
                <w:szCs w:val="21"/>
              </w:rPr>
            </w:pPr>
            <w:r>
              <w:rPr>
                <w:rFonts w:hint="eastAsia" w:ascii="宋体" w:hAnsi="Calibri" w:cs="宋体"/>
                <w:color w:val="000000"/>
                <w:kern w:val="0"/>
                <w:szCs w:val="21"/>
              </w:rPr>
              <w:t>广东正鸿律师事务所</w:t>
            </w:r>
          </w:p>
        </w:tc>
        <w:tc>
          <w:tcPr>
            <w:tcW w:w="1276" w:type="dxa"/>
            <w:tcBorders>
              <w:top w:val="nil"/>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hint="eastAsia" w:ascii="宋体"/>
                <w:color w:val="000000"/>
                <w:kern w:val="0"/>
                <w:szCs w:val="22"/>
              </w:rPr>
              <w:t>中山中院</w:t>
            </w:r>
          </w:p>
        </w:tc>
        <w:tc>
          <w:tcPr>
            <w:tcW w:w="1206" w:type="dxa"/>
            <w:tcBorders>
              <w:top w:val="nil"/>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hint="eastAsia" w:ascii="宋体"/>
                <w:color w:val="000000"/>
                <w:kern w:val="0"/>
                <w:szCs w:val="22"/>
              </w:rPr>
              <w:t>2025.1.20</w:t>
            </w:r>
          </w:p>
        </w:tc>
        <w:tc>
          <w:tcPr>
            <w:tcW w:w="1248" w:type="dxa"/>
            <w:tcBorders>
              <w:top w:val="nil"/>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c>
          <w:tcPr>
            <w:tcW w:w="1314" w:type="dxa"/>
            <w:tcBorders>
              <w:top w:val="nil"/>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r>
      <w:tr>
        <w:tblPrEx>
          <w:tblCellMar>
            <w:top w:w="0" w:type="dxa"/>
            <w:left w:w="108" w:type="dxa"/>
            <w:bottom w:w="0" w:type="dxa"/>
            <w:right w:w="108" w:type="dxa"/>
          </w:tblCellMar>
        </w:tblPrEx>
        <w:trPr>
          <w:trHeight w:val="267" w:hRule="atLeast"/>
          <w:jc w:val="center"/>
        </w:trPr>
        <w:tc>
          <w:tcPr>
            <w:tcW w:w="764"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rFonts w:ascii="宋体" w:hAnsi="宋体" w:cs="宋体"/>
                <w:color w:val="000000"/>
                <w:kern w:val="0"/>
                <w:szCs w:val="21"/>
              </w:rPr>
            </w:pPr>
            <w:r>
              <w:rPr>
                <w:rFonts w:hint="eastAsia" w:ascii="宋体" w:hAnsi="宋体" w:cs="宋体"/>
                <w:color w:val="000000"/>
                <w:kern w:val="0"/>
                <w:szCs w:val="21"/>
              </w:rPr>
              <w:t>7</w:t>
            </w:r>
          </w:p>
        </w:tc>
        <w:tc>
          <w:tcPr>
            <w:tcW w:w="4125" w:type="dxa"/>
            <w:tcBorders>
              <w:top w:val="nil"/>
              <w:left w:val="nil"/>
              <w:bottom w:val="single" w:color="auto" w:sz="4" w:space="0"/>
              <w:right w:val="single" w:color="auto" w:sz="4" w:space="0"/>
            </w:tcBorders>
            <w:vAlign w:val="center"/>
          </w:tcPr>
          <w:p>
            <w:pPr>
              <w:widowControl/>
              <w:spacing w:line="240" w:lineRule="atLeast"/>
              <w:jc w:val="center"/>
              <w:rPr>
                <w:rFonts w:ascii="宋体" w:hAnsi="Calibri" w:cs="宋体"/>
                <w:color w:val="000000"/>
                <w:kern w:val="0"/>
                <w:szCs w:val="21"/>
              </w:rPr>
            </w:pPr>
            <w:r>
              <w:rPr>
                <w:rFonts w:hint="eastAsia" w:ascii="宋体" w:hAnsi="Calibri" w:cs="宋体"/>
                <w:color w:val="000000"/>
                <w:kern w:val="0"/>
                <w:szCs w:val="21"/>
              </w:rPr>
              <w:t>广东中亿律师事务所</w:t>
            </w:r>
          </w:p>
        </w:tc>
        <w:tc>
          <w:tcPr>
            <w:tcW w:w="1276" w:type="dxa"/>
            <w:tcBorders>
              <w:top w:val="nil"/>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hint="eastAsia" w:ascii="宋体"/>
                <w:color w:val="000000"/>
                <w:kern w:val="0"/>
                <w:szCs w:val="22"/>
              </w:rPr>
              <w:t>中山中院</w:t>
            </w:r>
          </w:p>
        </w:tc>
        <w:tc>
          <w:tcPr>
            <w:tcW w:w="1206" w:type="dxa"/>
            <w:tcBorders>
              <w:top w:val="nil"/>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hint="eastAsia" w:ascii="宋体"/>
                <w:color w:val="000000"/>
                <w:kern w:val="0"/>
                <w:szCs w:val="22"/>
              </w:rPr>
              <w:t>2024.11.6</w:t>
            </w:r>
          </w:p>
        </w:tc>
        <w:tc>
          <w:tcPr>
            <w:tcW w:w="1248" w:type="dxa"/>
            <w:tcBorders>
              <w:top w:val="nil"/>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c>
          <w:tcPr>
            <w:tcW w:w="1314" w:type="dxa"/>
            <w:tcBorders>
              <w:top w:val="nil"/>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r>
      <w:tr>
        <w:tblPrEx>
          <w:tblCellMar>
            <w:top w:w="0" w:type="dxa"/>
            <w:left w:w="108" w:type="dxa"/>
            <w:bottom w:w="0" w:type="dxa"/>
            <w:right w:w="108" w:type="dxa"/>
          </w:tblCellMar>
        </w:tblPrEx>
        <w:trPr>
          <w:trHeight w:val="90" w:hRule="atLeast"/>
          <w:jc w:val="center"/>
        </w:trPr>
        <w:tc>
          <w:tcPr>
            <w:tcW w:w="764"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r>
              <w:rPr>
                <w:rFonts w:hint="eastAsia" w:ascii="宋体" w:hAnsi="宋体" w:cs="宋体"/>
                <w:color w:val="000000"/>
                <w:kern w:val="0"/>
                <w:szCs w:val="21"/>
              </w:rPr>
              <w:t>8</w:t>
            </w:r>
          </w:p>
        </w:tc>
        <w:tc>
          <w:tcPr>
            <w:tcW w:w="4125" w:type="dxa"/>
            <w:tcBorders>
              <w:top w:val="nil"/>
              <w:left w:val="nil"/>
              <w:bottom w:val="single" w:color="auto" w:sz="4" w:space="0"/>
              <w:right w:val="single" w:color="auto" w:sz="4" w:space="0"/>
            </w:tcBorders>
            <w:vAlign w:val="center"/>
          </w:tcPr>
          <w:p>
            <w:pPr>
              <w:widowControl/>
              <w:spacing w:line="240" w:lineRule="atLeast"/>
              <w:jc w:val="center"/>
              <w:rPr>
                <w:rFonts w:ascii="宋体" w:hAnsi="Calibri"/>
                <w:color w:val="000000"/>
                <w:kern w:val="0"/>
                <w:szCs w:val="20"/>
              </w:rPr>
            </w:pPr>
            <w:r>
              <w:rPr>
                <w:rFonts w:hint="eastAsia" w:ascii="宋体" w:hAnsi="Calibri"/>
                <w:color w:val="000000"/>
                <w:kern w:val="0"/>
                <w:szCs w:val="20"/>
              </w:rPr>
              <w:t>广东卓正律师事务所</w:t>
            </w:r>
          </w:p>
        </w:tc>
        <w:tc>
          <w:tcPr>
            <w:tcW w:w="1276" w:type="dxa"/>
            <w:tcBorders>
              <w:top w:val="nil"/>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r>
              <w:rPr>
                <w:rFonts w:hint="eastAsia" w:ascii="宋体"/>
                <w:color w:val="000000"/>
                <w:kern w:val="0"/>
                <w:szCs w:val="22"/>
              </w:rPr>
              <w:t>中山中院</w:t>
            </w:r>
          </w:p>
        </w:tc>
        <w:tc>
          <w:tcPr>
            <w:tcW w:w="1206" w:type="dxa"/>
            <w:tcBorders>
              <w:top w:val="nil"/>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r>
              <w:rPr>
                <w:rFonts w:hint="eastAsia" w:ascii="宋体" w:hAnsi="Calibri"/>
                <w:color w:val="000000"/>
                <w:kern w:val="0"/>
                <w:szCs w:val="20"/>
              </w:rPr>
              <w:t>2025.12.26</w:t>
            </w:r>
          </w:p>
        </w:tc>
        <w:tc>
          <w:tcPr>
            <w:tcW w:w="1248" w:type="dxa"/>
            <w:tcBorders>
              <w:top w:val="nil"/>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c>
          <w:tcPr>
            <w:tcW w:w="1314" w:type="dxa"/>
            <w:tcBorders>
              <w:top w:val="nil"/>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r>
    </w:tbl>
    <w:p>
      <w:pPr>
        <w:spacing w:line="240" w:lineRule="atLeast"/>
        <w:rPr>
          <w:rFonts w:ascii="仿宋_GB2312" w:hAnsi="华文中宋" w:eastAsia="仿宋_GB2312"/>
          <w:sz w:val="28"/>
          <w:szCs w:val="28"/>
        </w:rPr>
      </w:pPr>
    </w:p>
    <w:tbl>
      <w:tblPr>
        <w:tblStyle w:val="4"/>
        <w:tblW w:w="9963" w:type="dxa"/>
        <w:jc w:val="center"/>
        <w:tblLayout w:type="autofit"/>
        <w:tblCellMar>
          <w:top w:w="0" w:type="dxa"/>
          <w:left w:w="108" w:type="dxa"/>
          <w:bottom w:w="0" w:type="dxa"/>
          <w:right w:w="108" w:type="dxa"/>
        </w:tblCellMar>
      </w:tblPr>
      <w:tblGrid>
        <w:gridCol w:w="764"/>
        <w:gridCol w:w="4409"/>
        <w:gridCol w:w="1134"/>
        <w:gridCol w:w="1316"/>
        <w:gridCol w:w="1134"/>
        <w:gridCol w:w="1206"/>
      </w:tblGrid>
      <w:tr>
        <w:tblPrEx>
          <w:tblCellMar>
            <w:top w:w="0" w:type="dxa"/>
            <w:left w:w="108" w:type="dxa"/>
            <w:bottom w:w="0" w:type="dxa"/>
            <w:right w:w="108" w:type="dxa"/>
          </w:tblCellMar>
        </w:tblPrEx>
        <w:trPr>
          <w:trHeight w:val="464" w:hRule="atLeast"/>
          <w:jc w:val="center"/>
        </w:trPr>
        <w:tc>
          <w:tcPr>
            <w:tcW w:w="9963" w:type="dxa"/>
            <w:gridSpan w:val="6"/>
            <w:tcBorders>
              <w:top w:val="single" w:color="auto" w:sz="4" w:space="0"/>
              <w:left w:val="single" w:color="auto" w:sz="4" w:space="0"/>
              <w:bottom w:val="single" w:color="auto" w:sz="4" w:space="0"/>
              <w:right w:val="single" w:color="000000" w:sz="4" w:space="0"/>
            </w:tcBorders>
            <w:noWrap/>
            <w:vAlign w:val="center"/>
          </w:tcPr>
          <w:p>
            <w:pPr>
              <w:widowControl/>
              <w:spacing w:line="240" w:lineRule="atLeast"/>
              <w:jc w:val="center"/>
              <w:rPr>
                <w:rFonts w:ascii="宋体" w:hAnsi="Calibri"/>
                <w:b/>
                <w:bCs/>
                <w:color w:val="000000"/>
                <w:kern w:val="0"/>
                <w:sz w:val="28"/>
                <w:szCs w:val="28"/>
              </w:rPr>
            </w:pPr>
            <w:r>
              <w:rPr>
                <w:rFonts w:hint="eastAsia" w:ascii="宋体" w:hAnsi="宋体" w:cs="宋体"/>
                <w:b/>
                <w:bCs/>
                <w:color w:val="000000"/>
                <w:kern w:val="0"/>
                <w:sz w:val="28"/>
                <w:szCs w:val="28"/>
              </w:rPr>
              <w:t>中山法院摇珠选定三级破产管理人轮候状态一览表</w:t>
            </w:r>
          </w:p>
        </w:tc>
      </w:tr>
      <w:tr>
        <w:tblPrEx>
          <w:tblCellMar>
            <w:top w:w="0" w:type="dxa"/>
            <w:left w:w="108" w:type="dxa"/>
            <w:bottom w:w="0" w:type="dxa"/>
            <w:right w:w="108" w:type="dxa"/>
          </w:tblCellMar>
        </w:tblPrEx>
        <w:trPr>
          <w:trHeight w:val="356" w:hRule="atLeast"/>
          <w:jc w:val="center"/>
        </w:trPr>
        <w:tc>
          <w:tcPr>
            <w:tcW w:w="764" w:type="dxa"/>
            <w:vMerge w:val="restart"/>
            <w:tcBorders>
              <w:top w:val="nil"/>
              <w:left w:val="single" w:color="auto" w:sz="4" w:space="0"/>
              <w:bottom w:val="single" w:color="000000" w:sz="4" w:space="0"/>
              <w:right w:val="single" w:color="auto" w:sz="4" w:space="0"/>
            </w:tcBorders>
            <w:noWrap/>
            <w:vAlign w:val="center"/>
          </w:tcPr>
          <w:p>
            <w:pPr>
              <w:widowControl/>
              <w:spacing w:line="240" w:lineRule="atLeast"/>
              <w:jc w:val="center"/>
              <w:rPr>
                <w:rFonts w:ascii="宋体" w:hAnsi="Calibri"/>
                <w:b/>
                <w:bCs/>
                <w:color w:val="000000"/>
                <w:kern w:val="0"/>
                <w:szCs w:val="20"/>
              </w:rPr>
            </w:pPr>
            <w:r>
              <w:rPr>
                <w:rFonts w:hint="eastAsia" w:ascii="宋体" w:hAnsi="宋体" w:cs="宋体"/>
                <w:b/>
                <w:bCs/>
                <w:color w:val="000000"/>
                <w:kern w:val="0"/>
                <w:szCs w:val="21"/>
              </w:rPr>
              <w:t>摇珠编码</w:t>
            </w:r>
          </w:p>
        </w:tc>
        <w:tc>
          <w:tcPr>
            <w:tcW w:w="4409" w:type="dxa"/>
            <w:vMerge w:val="restart"/>
            <w:tcBorders>
              <w:top w:val="nil"/>
              <w:left w:val="single" w:color="auto" w:sz="4" w:space="0"/>
              <w:bottom w:val="single" w:color="000000" w:sz="4" w:space="0"/>
              <w:right w:val="single" w:color="auto" w:sz="4" w:space="0"/>
            </w:tcBorders>
            <w:noWrap/>
            <w:vAlign w:val="center"/>
          </w:tcPr>
          <w:p>
            <w:pPr>
              <w:widowControl/>
              <w:spacing w:line="240" w:lineRule="atLeast"/>
              <w:jc w:val="center"/>
              <w:rPr>
                <w:rFonts w:ascii="宋体" w:hAnsi="Calibri"/>
                <w:b/>
                <w:bCs/>
                <w:color w:val="000000"/>
                <w:kern w:val="0"/>
                <w:szCs w:val="20"/>
              </w:rPr>
            </w:pPr>
            <w:r>
              <w:rPr>
                <w:rFonts w:hint="eastAsia" w:ascii="宋体" w:hAnsi="宋体" w:cs="宋体"/>
                <w:b/>
                <w:bCs/>
                <w:color w:val="000000"/>
                <w:kern w:val="0"/>
                <w:szCs w:val="21"/>
              </w:rPr>
              <w:t>管理人名称</w:t>
            </w:r>
          </w:p>
        </w:tc>
        <w:tc>
          <w:tcPr>
            <w:tcW w:w="2450" w:type="dxa"/>
            <w:gridSpan w:val="2"/>
            <w:tcBorders>
              <w:top w:val="single" w:color="auto" w:sz="4" w:space="0"/>
              <w:left w:val="nil"/>
              <w:bottom w:val="single" w:color="auto" w:sz="4" w:space="0"/>
              <w:right w:val="single" w:color="000000" w:sz="4" w:space="0"/>
            </w:tcBorders>
            <w:noWrap/>
            <w:vAlign w:val="center"/>
          </w:tcPr>
          <w:p>
            <w:pPr>
              <w:widowControl/>
              <w:spacing w:line="240" w:lineRule="atLeast"/>
              <w:jc w:val="center"/>
              <w:rPr>
                <w:rFonts w:ascii="宋体" w:hAnsi="Calibri"/>
                <w:b/>
                <w:bCs/>
                <w:color w:val="000000"/>
                <w:kern w:val="0"/>
                <w:szCs w:val="20"/>
              </w:rPr>
            </w:pPr>
            <w:r>
              <w:rPr>
                <w:rFonts w:hint="eastAsia" w:ascii="宋体" w:hAnsi="宋体" w:cs="宋体"/>
                <w:b/>
                <w:bCs/>
                <w:color w:val="000000"/>
                <w:kern w:val="0"/>
                <w:szCs w:val="21"/>
              </w:rPr>
              <w:t>第三轮</w:t>
            </w:r>
          </w:p>
        </w:tc>
        <w:tc>
          <w:tcPr>
            <w:tcW w:w="2340" w:type="dxa"/>
            <w:gridSpan w:val="2"/>
            <w:tcBorders>
              <w:top w:val="single" w:color="auto" w:sz="4" w:space="0"/>
              <w:left w:val="nil"/>
              <w:bottom w:val="single" w:color="auto" w:sz="4" w:space="0"/>
              <w:right w:val="single" w:color="000000" w:sz="4" w:space="0"/>
            </w:tcBorders>
            <w:noWrap/>
            <w:vAlign w:val="center"/>
          </w:tcPr>
          <w:p>
            <w:pPr>
              <w:widowControl/>
              <w:spacing w:line="240" w:lineRule="atLeast"/>
              <w:jc w:val="center"/>
              <w:rPr>
                <w:rFonts w:ascii="宋体" w:hAnsi="Calibri"/>
                <w:b/>
                <w:bCs/>
                <w:color w:val="000000"/>
                <w:kern w:val="0"/>
                <w:szCs w:val="20"/>
              </w:rPr>
            </w:pPr>
            <w:r>
              <w:rPr>
                <w:rFonts w:hint="eastAsia" w:ascii="宋体" w:hAnsi="宋体" w:cs="宋体"/>
                <w:b/>
                <w:bCs/>
                <w:color w:val="000000"/>
                <w:kern w:val="0"/>
                <w:szCs w:val="21"/>
              </w:rPr>
              <w:t>第四轮</w:t>
            </w:r>
          </w:p>
        </w:tc>
      </w:tr>
      <w:tr>
        <w:tblPrEx>
          <w:tblCellMar>
            <w:top w:w="0" w:type="dxa"/>
            <w:left w:w="108" w:type="dxa"/>
            <w:bottom w:w="0" w:type="dxa"/>
            <w:right w:w="108" w:type="dxa"/>
          </w:tblCellMar>
        </w:tblPrEx>
        <w:trPr>
          <w:trHeight w:val="420" w:hRule="atLeast"/>
          <w:jc w:val="center"/>
        </w:trPr>
        <w:tc>
          <w:tcPr>
            <w:tcW w:w="764" w:type="dxa"/>
            <w:vMerge w:val="continue"/>
            <w:tcBorders>
              <w:top w:val="nil"/>
              <w:left w:val="single" w:color="auto" w:sz="4" w:space="0"/>
              <w:bottom w:val="single" w:color="000000" w:sz="4" w:space="0"/>
              <w:right w:val="single" w:color="auto" w:sz="4" w:space="0"/>
            </w:tcBorders>
            <w:vAlign w:val="center"/>
          </w:tcPr>
          <w:p>
            <w:pPr>
              <w:widowControl/>
              <w:spacing w:line="240" w:lineRule="atLeast"/>
              <w:jc w:val="left"/>
              <w:rPr>
                <w:rFonts w:ascii="宋体" w:hAnsi="Calibri"/>
                <w:b/>
                <w:bCs/>
                <w:color w:val="000000"/>
                <w:kern w:val="0"/>
                <w:szCs w:val="20"/>
              </w:rPr>
            </w:pPr>
          </w:p>
        </w:tc>
        <w:tc>
          <w:tcPr>
            <w:tcW w:w="4409" w:type="dxa"/>
            <w:vMerge w:val="continue"/>
            <w:tcBorders>
              <w:top w:val="nil"/>
              <w:left w:val="single" w:color="auto" w:sz="4" w:space="0"/>
              <w:bottom w:val="single" w:color="000000" w:sz="4" w:space="0"/>
              <w:right w:val="single" w:color="auto" w:sz="4" w:space="0"/>
            </w:tcBorders>
            <w:vAlign w:val="center"/>
          </w:tcPr>
          <w:p>
            <w:pPr>
              <w:widowControl/>
              <w:spacing w:line="240" w:lineRule="atLeast"/>
              <w:jc w:val="left"/>
              <w:rPr>
                <w:rFonts w:ascii="宋体" w:hAnsi="Calibri"/>
                <w:b/>
                <w:bCs/>
                <w:color w:val="000000"/>
                <w:kern w:val="0"/>
                <w:szCs w:val="20"/>
              </w:rPr>
            </w:pPr>
          </w:p>
        </w:tc>
        <w:tc>
          <w:tcPr>
            <w:tcW w:w="1134" w:type="dxa"/>
            <w:tcBorders>
              <w:top w:val="nil"/>
              <w:left w:val="nil"/>
              <w:bottom w:val="single" w:color="auto" w:sz="4" w:space="0"/>
              <w:right w:val="single" w:color="auto" w:sz="4" w:space="0"/>
            </w:tcBorders>
            <w:noWrap/>
            <w:vAlign w:val="center"/>
          </w:tcPr>
          <w:p>
            <w:pPr>
              <w:widowControl/>
              <w:spacing w:line="240" w:lineRule="atLeast"/>
              <w:jc w:val="center"/>
              <w:rPr>
                <w:rFonts w:ascii="宋体" w:hAnsi="Calibri"/>
                <w:b/>
                <w:bCs/>
                <w:color w:val="000000"/>
                <w:kern w:val="0"/>
                <w:szCs w:val="20"/>
              </w:rPr>
            </w:pPr>
            <w:r>
              <w:rPr>
                <w:rFonts w:hint="eastAsia" w:ascii="宋体" w:hAnsi="宋体" w:cs="宋体"/>
                <w:b/>
                <w:bCs/>
                <w:color w:val="000000"/>
                <w:kern w:val="0"/>
                <w:szCs w:val="21"/>
              </w:rPr>
              <w:t>法院名称</w:t>
            </w:r>
          </w:p>
        </w:tc>
        <w:tc>
          <w:tcPr>
            <w:tcW w:w="1316" w:type="dxa"/>
            <w:tcBorders>
              <w:top w:val="nil"/>
              <w:left w:val="nil"/>
              <w:bottom w:val="single" w:color="auto" w:sz="4" w:space="0"/>
              <w:right w:val="single" w:color="auto" w:sz="4" w:space="0"/>
            </w:tcBorders>
            <w:noWrap/>
            <w:vAlign w:val="center"/>
          </w:tcPr>
          <w:p>
            <w:pPr>
              <w:widowControl/>
              <w:spacing w:line="240" w:lineRule="atLeast"/>
              <w:jc w:val="center"/>
              <w:rPr>
                <w:rFonts w:ascii="宋体" w:hAnsi="Calibri"/>
                <w:b/>
                <w:bCs/>
                <w:color w:val="000000"/>
                <w:kern w:val="0"/>
                <w:szCs w:val="20"/>
              </w:rPr>
            </w:pPr>
            <w:r>
              <w:rPr>
                <w:rFonts w:hint="eastAsia" w:ascii="宋体" w:hAnsi="宋体" w:cs="宋体"/>
                <w:b/>
                <w:bCs/>
                <w:color w:val="000000"/>
                <w:kern w:val="0"/>
                <w:szCs w:val="21"/>
              </w:rPr>
              <w:t>摇中日期</w:t>
            </w:r>
          </w:p>
        </w:tc>
        <w:tc>
          <w:tcPr>
            <w:tcW w:w="1134" w:type="dxa"/>
            <w:tcBorders>
              <w:top w:val="nil"/>
              <w:left w:val="nil"/>
              <w:bottom w:val="single" w:color="auto" w:sz="4" w:space="0"/>
              <w:right w:val="single" w:color="auto" w:sz="4" w:space="0"/>
            </w:tcBorders>
            <w:noWrap/>
            <w:vAlign w:val="center"/>
          </w:tcPr>
          <w:p>
            <w:pPr>
              <w:widowControl/>
              <w:spacing w:line="240" w:lineRule="atLeast"/>
              <w:jc w:val="center"/>
              <w:rPr>
                <w:rFonts w:ascii="宋体" w:hAnsi="Calibri"/>
                <w:b/>
                <w:bCs/>
                <w:color w:val="000000"/>
                <w:kern w:val="0"/>
                <w:szCs w:val="20"/>
              </w:rPr>
            </w:pPr>
            <w:r>
              <w:rPr>
                <w:rFonts w:hint="eastAsia" w:ascii="宋体" w:hAnsi="宋体" w:cs="宋体"/>
                <w:b/>
                <w:bCs/>
                <w:color w:val="000000"/>
                <w:kern w:val="0"/>
                <w:szCs w:val="21"/>
              </w:rPr>
              <w:t>法院名称</w:t>
            </w:r>
          </w:p>
        </w:tc>
        <w:tc>
          <w:tcPr>
            <w:tcW w:w="1206" w:type="dxa"/>
            <w:tcBorders>
              <w:top w:val="nil"/>
              <w:left w:val="nil"/>
              <w:bottom w:val="single" w:color="auto" w:sz="4" w:space="0"/>
              <w:right w:val="single" w:color="auto" w:sz="4" w:space="0"/>
            </w:tcBorders>
            <w:noWrap/>
            <w:vAlign w:val="center"/>
          </w:tcPr>
          <w:p>
            <w:pPr>
              <w:widowControl/>
              <w:spacing w:line="240" w:lineRule="atLeast"/>
              <w:jc w:val="center"/>
              <w:rPr>
                <w:rFonts w:ascii="宋体" w:hAnsi="Calibri"/>
                <w:b/>
                <w:bCs/>
                <w:color w:val="000000"/>
                <w:kern w:val="0"/>
                <w:szCs w:val="20"/>
              </w:rPr>
            </w:pPr>
            <w:r>
              <w:rPr>
                <w:rFonts w:hint="eastAsia" w:ascii="宋体" w:hAnsi="宋体" w:cs="宋体"/>
                <w:b/>
                <w:bCs/>
                <w:color w:val="000000"/>
                <w:kern w:val="0"/>
                <w:szCs w:val="21"/>
              </w:rPr>
              <w:t>摇中日期</w:t>
            </w:r>
          </w:p>
        </w:tc>
      </w:tr>
      <w:tr>
        <w:tblPrEx>
          <w:tblCellMar>
            <w:top w:w="0" w:type="dxa"/>
            <w:left w:w="108" w:type="dxa"/>
            <w:bottom w:w="0" w:type="dxa"/>
            <w:right w:w="108" w:type="dxa"/>
          </w:tblCellMar>
        </w:tblPrEx>
        <w:trPr>
          <w:trHeight w:val="90" w:hRule="atLeast"/>
          <w:jc w:val="center"/>
        </w:trPr>
        <w:tc>
          <w:tcPr>
            <w:tcW w:w="764"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r>
              <w:rPr>
                <w:rFonts w:hint="eastAsia" w:ascii="宋体" w:hAnsi="宋体" w:cs="宋体"/>
                <w:color w:val="000000"/>
                <w:kern w:val="0"/>
                <w:szCs w:val="21"/>
              </w:rPr>
              <w:t>9</w:t>
            </w:r>
          </w:p>
        </w:tc>
        <w:tc>
          <w:tcPr>
            <w:tcW w:w="4409" w:type="dxa"/>
            <w:tcBorders>
              <w:top w:val="nil"/>
              <w:left w:val="nil"/>
              <w:bottom w:val="single" w:color="auto" w:sz="4" w:space="0"/>
              <w:right w:val="single" w:color="auto" w:sz="4" w:space="0"/>
            </w:tcBorders>
            <w:vAlign w:val="center"/>
          </w:tcPr>
          <w:p>
            <w:pPr>
              <w:widowControl/>
              <w:spacing w:line="240" w:lineRule="atLeast"/>
              <w:jc w:val="center"/>
              <w:rPr>
                <w:rFonts w:ascii="宋体" w:hAnsi="Calibri"/>
                <w:color w:val="000000"/>
                <w:kern w:val="0"/>
                <w:szCs w:val="20"/>
              </w:rPr>
            </w:pPr>
            <w:r>
              <w:rPr>
                <w:rFonts w:hint="eastAsia" w:ascii="宋体" w:hAnsi="Calibri"/>
                <w:color w:val="000000"/>
                <w:kern w:val="0"/>
                <w:szCs w:val="20"/>
              </w:rPr>
              <w:t>广东共阳律师事务所</w:t>
            </w:r>
          </w:p>
        </w:tc>
        <w:tc>
          <w:tcPr>
            <w:tcW w:w="1134" w:type="dxa"/>
            <w:tcBorders>
              <w:top w:val="nil"/>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hint="eastAsia" w:ascii="宋体"/>
                <w:color w:val="000000"/>
                <w:kern w:val="0"/>
                <w:szCs w:val="22"/>
              </w:rPr>
              <w:t>中山中院</w:t>
            </w:r>
          </w:p>
        </w:tc>
        <w:tc>
          <w:tcPr>
            <w:tcW w:w="1316" w:type="dxa"/>
            <w:tcBorders>
              <w:top w:val="nil"/>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hint="eastAsia" w:ascii="宋体"/>
                <w:color w:val="000000"/>
                <w:kern w:val="0"/>
                <w:szCs w:val="22"/>
              </w:rPr>
              <w:t>2026.7.10</w:t>
            </w:r>
          </w:p>
        </w:tc>
        <w:tc>
          <w:tcPr>
            <w:tcW w:w="1134" w:type="dxa"/>
            <w:tcBorders>
              <w:top w:val="nil"/>
              <w:left w:val="nil"/>
              <w:bottom w:val="single" w:color="auto" w:sz="4" w:space="0"/>
              <w:right w:val="single" w:color="auto" w:sz="4" w:space="0"/>
            </w:tcBorders>
            <w:noWrap/>
            <w:vAlign w:val="center"/>
          </w:tcPr>
          <w:p>
            <w:pPr>
              <w:widowControl/>
              <w:spacing w:line="240" w:lineRule="atLeast"/>
              <w:jc w:val="center"/>
              <w:rPr>
                <w:rFonts w:hint="eastAsia" w:ascii="宋体" w:hAnsi="Calibri" w:eastAsia="宋体"/>
                <w:color w:val="000000"/>
                <w:kern w:val="0"/>
                <w:szCs w:val="20"/>
                <w:lang w:eastAsia="zh-CN"/>
              </w:rPr>
            </w:pPr>
            <w:r>
              <w:rPr>
                <w:rFonts w:hint="eastAsia" w:ascii="宋体" w:hAnsi="Calibri"/>
                <w:color w:val="000000"/>
                <w:kern w:val="0"/>
                <w:szCs w:val="20"/>
                <w:lang w:eastAsia="zh-CN"/>
              </w:rPr>
              <w:t>中山中院</w:t>
            </w:r>
          </w:p>
        </w:tc>
        <w:tc>
          <w:tcPr>
            <w:tcW w:w="1206" w:type="dxa"/>
            <w:tcBorders>
              <w:top w:val="nil"/>
              <w:left w:val="nil"/>
              <w:bottom w:val="single" w:color="auto" w:sz="4" w:space="0"/>
              <w:right w:val="single" w:color="auto" w:sz="4" w:space="0"/>
            </w:tcBorders>
            <w:noWrap/>
            <w:vAlign w:val="center"/>
          </w:tcPr>
          <w:p>
            <w:pPr>
              <w:widowControl/>
              <w:spacing w:line="240" w:lineRule="atLeast"/>
              <w:jc w:val="center"/>
              <w:rPr>
                <w:rFonts w:hint="default" w:ascii="宋体" w:hAnsi="Calibri" w:eastAsia="宋体"/>
                <w:color w:val="000000"/>
                <w:kern w:val="0"/>
                <w:szCs w:val="20"/>
                <w:lang w:val="en-US" w:eastAsia="zh-CN"/>
              </w:rPr>
            </w:pPr>
            <w:r>
              <w:rPr>
                <w:rFonts w:hint="eastAsia" w:ascii="宋体" w:hAnsi="Calibri"/>
                <w:color w:val="000000"/>
                <w:kern w:val="0"/>
                <w:szCs w:val="20"/>
                <w:lang w:val="en-US" w:eastAsia="zh-CN"/>
              </w:rPr>
              <w:t>2026.8.14</w:t>
            </w:r>
          </w:p>
        </w:tc>
      </w:tr>
      <w:tr>
        <w:tblPrEx>
          <w:tblCellMar>
            <w:top w:w="0" w:type="dxa"/>
            <w:left w:w="108" w:type="dxa"/>
            <w:bottom w:w="0" w:type="dxa"/>
            <w:right w:w="108" w:type="dxa"/>
          </w:tblCellMar>
        </w:tblPrEx>
        <w:trPr>
          <w:trHeight w:val="251" w:hRule="atLeast"/>
          <w:jc w:val="center"/>
        </w:trPr>
        <w:tc>
          <w:tcPr>
            <w:tcW w:w="764"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r>
              <w:rPr>
                <w:rFonts w:hint="eastAsia" w:ascii="宋体" w:hAnsi="宋体" w:cs="宋体"/>
                <w:color w:val="000000"/>
                <w:kern w:val="0"/>
                <w:szCs w:val="21"/>
              </w:rPr>
              <w:t>10</w:t>
            </w:r>
          </w:p>
        </w:tc>
        <w:tc>
          <w:tcPr>
            <w:tcW w:w="4409" w:type="dxa"/>
            <w:tcBorders>
              <w:top w:val="nil"/>
              <w:left w:val="nil"/>
              <w:bottom w:val="single" w:color="auto" w:sz="4" w:space="0"/>
              <w:right w:val="single" w:color="auto" w:sz="4" w:space="0"/>
            </w:tcBorders>
            <w:vAlign w:val="center"/>
          </w:tcPr>
          <w:p>
            <w:pPr>
              <w:widowControl/>
              <w:spacing w:line="240" w:lineRule="atLeast"/>
              <w:jc w:val="center"/>
              <w:rPr>
                <w:rFonts w:ascii="宋体" w:hAnsi="Calibri"/>
                <w:color w:val="000000"/>
                <w:kern w:val="0"/>
                <w:szCs w:val="20"/>
              </w:rPr>
            </w:pPr>
            <w:r>
              <w:rPr>
                <w:rFonts w:hint="eastAsia" w:ascii="宋体" w:hAnsi="Calibri"/>
                <w:color w:val="000000"/>
                <w:kern w:val="0"/>
                <w:szCs w:val="20"/>
              </w:rPr>
              <w:t>广东中元律师事务所</w:t>
            </w:r>
          </w:p>
        </w:tc>
        <w:tc>
          <w:tcPr>
            <w:tcW w:w="1134" w:type="dxa"/>
            <w:tcBorders>
              <w:top w:val="nil"/>
              <w:left w:val="nil"/>
              <w:bottom w:val="single" w:color="auto" w:sz="4" w:space="0"/>
              <w:right w:val="single" w:color="auto" w:sz="4" w:space="0"/>
            </w:tcBorders>
            <w:noWrap/>
            <w:vAlign w:val="center"/>
          </w:tcPr>
          <w:p>
            <w:pPr>
              <w:widowControl/>
              <w:spacing w:line="240" w:lineRule="atLeast"/>
              <w:jc w:val="center"/>
              <w:rPr>
                <w:rFonts w:hint="eastAsia" w:ascii="宋体" w:eastAsia="宋体"/>
                <w:color w:val="000000"/>
                <w:kern w:val="0"/>
                <w:szCs w:val="22"/>
                <w:lang w:eastAsia="zh-CN"/>
              </w:rPr>
            </w:pPr>
            <w:r>
              <w:rPr>
                <w:rFonts w:hint="eastAsia" w:ascii="宋体"/>
                <w:color w:val="000000"/>
                <w:kern w:val="0"/>
                <w:szCs w:val="22"/>
                <w:lang w:eastAsia="zh-CN"/>
              </w:rPr>
              <w:t>中山中院</w:t>
            </w:r>
          </w:p>
        </w:tc>
        <w:tc>
          <w:tcPr>
            <w:tcW w:w="1316" w:type="dxa"/>
            <w:tcBorders>
              <w:top w:val="nil"/>
              <w:left w:val="nil"/>
              <w:bottom w:val="single" w:color="auto" w:sz="4" w:space="0"/>
              <w:right w:val="single" w:color="auto" w:sz="4" w:space="0"/>
            </w:tcBorders>
            <w:noWrap/>
            <w:vAlign w:val="center"/>
          </w:tcPr>
          <w:p>
            <w:pPr>
              <w:widowControl/>
              <w:spacing w:line="240" w:lineRule="atLeast"/>
              <w:jc w:val="center"/>
              <w:rPr>
                <w:rFonts w:hint="default" w:ascii="宋体" w:eastAsia="宋体"/>
                <w:color w:val="000000"/>
                <w:kern w:val="0"/>
                <w:szCs w:val="22"/>
                <w:lang w:val="en-US" w:eastAsia="zh-CN"/>
              </w:rPr>
            </w:pPr>
            <w:r>
              <w:rPr>
                <w:rFonts w:hint="eastAsia" w:ascii="宋体"/>
                <w:color w:val="000000"/>
                <w:kern w:val="0"/>
                <w:szCs w:val="22"/>
                <w:lang w:val="en-US" w:eastAsia="zh-CN"/>
              </w:rPr>
              <w:t>2026.7.31</w:t>
            </w:r>
          </w:p>
        </w:tc>
        <w:tc>
          <w:tcPr>
            <w:tcW w:w="1134" w:type="dxa"/>
            <w:tcBorders>
              <w:top w:val="nil"/>
              <w:left w:val="nil"/>
              <w:bottom w:val="single" w:color="auto" w:sz="4" w:space="0"/>
              <w:right w:val="single" w:color="auto" w:sz="4" w:space="0"/>
            </w:tcBorders>
            <w:noWrap/>
            <w:vAlign w:val="center"/>
          </w:tcPr>
          <w:p>
            <w:pPr>
              <w:widowControl/>
              <w:spacing w:line="240" w:lineRule="atLeast"/>
              <w:jc w:val="center"/>
              <w:rPr>
                <w:rFonts w:hint="eastAsia" w:ascii="宋体" w:hAnsi="Calibri" w:eastAsia="宋体"/>
                <w:color w:val="000000"/>
                <w:kern w:val="0"/>
                <w:szCs w:val="20"/>
                <w:lang w:eastAsia="zh-CN"/>
              </w:rPr>
            </w:pPr>
            <w:r>
              <w:rPr>
                <w:rFonts w:hint="eastAsia" w:ascii="宋体" w:hAnsi="Calibri"/>
                <w:color w:val="000000"/>
                <w:kern w:val="0"/>
                <w:szCs w:val="20"/>
                <w:lang w:eastAsia="zh-CN"/>
              </w:rPr>
              <w:t>中山中院</w:t>
            </w:r>
          </w:p>
        </w:tc>
        <w:tc>
          <w:tcPr>
            <w:tcW w:w="1206" w:type="dxa"/>
            <w:tcBorders>
              <w:top w:val="nil"/>
              <w:left w:val="nil"/>
              <w:bottom w:val="single" w:color="auto" w:sz="4" w:space="0"/>
              <w:right w:val="single" w:color="auto" w:sz="4" w:space="0"/>
            </w:tcBorders>
            <w:noWrap/>
            <w:vAlign w:val="center"/>
          </w:tcPr>
          <w:p>
            <w:pPr>
              <w:widowControl/>
              <w:spacing w:line="240" w:lineRule="atLeast"/>
              <w:jc w:val="center"/>
              <w:rPr>
                <w:rFonts w:hint="default" w:ascii="宋体" w:hAnsi="Calibri" w:eastAsia="宋体"/>
                <w:color w:val="000000"/>
                <w:kern w:val="0"/>
                <w:szCs w:val="20"/>
                <w:lang w:val="en-US" w:eastAsia="zh-CN"/>
              </w:rPr>
            </w:pPr>
            <w:r>
              <w:rPr>
                <w:rFonts w:hint="eastAsia" w:ascii="宋体" w:hAnsi="Calibri"/>
                <w:color w:val="000000"/>
                <w:kern w:val="0"/>
                <w:szCs w:val="20"/>
                <w:lang w:val="en-US" w:eastAsia="zh-CN"/>
              </w:rPr>
              <w:t>2026.9.1</w:t>
            </w:r>
          </w:p>
        </w:tc>
      </w:tr>
      <w:tr>
        <w:tblPrEx>
          <w:tblCellMar>
            <w:top w:w="0" w:type="dxa"/>
            <w:left w:w="108" w:type="dxa"/>
            <w:bottom w:w="0" w:type="dxa"/>
            <w:right w:w="108" w:type="dxa"/>
          </w:tblCellMar>
        </w:tblPrEx>
        <w:trPr>
          <w:trHeight w:val="256" w:hRule="atLeast"/>
          <w:jc w:val="center"/>
        </w:trPr>
        <w:tc>
          <w:tcPr>
            <w:tcW w:w="764"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r>
              <w:rPr>
                <w:rFonts w:hint="eastAsia" w:ascii="宋体" w:hAnsi="宋体" w:cs="宋体"/>
                <w:color w:val="000000"/>
                <w:kern w:val="0"/>
                <w:szCs w:val="21"/>
              </w:rPr>
              <w:t>11</w:t>
            </w:r>
          </w:p>
        </w:tc>
        <w:tc>
          <w:tcPr>
            <w:tcW w:w="4409" w:type="dxa"/>
            <w:tcBorders>
              <w:top w:val="nil"/>
              <w:left w:val="nil"/>
              <w:bottom w:val="single" w:color="auto" w:sz="4" w:space="0"/>
              <w:right w:val="single" w:color="auto" w:sz="4" w:space="0"/>
            </w:tcBorders>
            <w:vAlign w:val="center"/>
          </w:tcPr>
          <w:p>
            <w:pPr>
              <w:widowControl/>
              <w:spacing w:line="240" w:lineRule="atLeast"/>
              <w:jc w:val="center"/>
              <w:rPr>
                <w:rFonts w:ascii="宋体" w:hAnsi="Calibri"/>
                <w:color w:val="000000"/>
                <w:kern w:val="0"/>
                <w:szCs w:val="20"/>
              </w:rPr>
            </w:pPr>
            <w:r>
              <w:rPr>
                <w:rFonts w:hint="eastAsia" w:ascii="宋体" w:hAnsi="Calibri"/>
                <w:color w:val="000000"/>
                <w:kern w:val="0"/>
                <w:szCs w:val="20"/>
              </w:rPr>
              <w:t>广东广中律师事务所</w:t>
            </w:r>
          </w:p>
        </w:tc>
        <w:tc>
          <w:tcPr>
            <w:tcW w:w="1134" w:type="dxa"/>
            <w:tcBorders>
              <w:top w:val="nil"/>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hint="eastAsia" w:ascii="宋体"/>
                <w:color w:val="000000"/>
                <w:kern w:val="0"/>
                <w:szCs w:val="22"/>
              </w:rPr>
              <w:t>中山中院</w:t>
            </w:r>
          </w:p>
        </w:tc>
        <w:tc>
          <w:tcPr>
            <w:tcW w:w="1316" w:type="dxa"/>
            <w:tcBorders>
              <w:top w:val="nil"/>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hint="eastAsia" w:ascii="宋体"/>
                <w:color w:val="000000"/>
                <w:kern w:val="0"/>
                <w:szCs w:val="22"/>
              </w:rPr>
              <w:t>2026.5.11</w:t>
            </w:r>
          </w:p>
        </w:tc>
        <w:tc>
          <w:tcPr>
            <w:tcW w:w="1134" w:type="dxa"/>
            <w:tcBorders>
              <w:top w:val="nil"/>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c>
          <w:tcPr>
            <w:tcW w:w="1206" w:type="dxa"/>
            <w:tcBorders>
              <w:top w:val="nil"/>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r>
      <w:tr>
        <w:tblPrEx>
          <w:tblCellMar>
            <w:top w:w="0" w:type="dxa"/>
            <w:left w:w="108" w:type="dxa"/>
            <w:bottom w:w="0" w:type="dxa"/>
            <w:right w:w="108" w:type="dxa"/>
          </w:tblCellMar>
        </w:tblPrEx>
        <w:trPr>
          <w:trHeight w:val="263"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r>
              <w:rPr>
                <w:rFonts w:hint="eastAsia" w:ascii="宋体" w:hAnsi="宋体" w:cs="宋体"/>
                <w:color w:val="000000"/>
                <w:kern w:val="0"/>
                <w:szCs w:val="21"/>
              </w:rPr>
              <w:t>12</w:t>
            </w:r>
          </w:p>
        </w:tc>
        <w:tc>
          <w:tcPr>
            <w:tcW w:w="4409" w:type="dxa"/>
            <w:tcBorders>
              <w:top w:val="single" w:color="auto" w:sz="4" w:space="0"/>
              <w:left w:val="nil"/>
              <w:bottom w:val="single" w:color="auto" w:sz="4" w:space="0"/>
              <w:right w:val="single" w:color="auto" w:sz="4" w:space="0"/>
            </w:tcBorders>
            <w:vAlign w:val="center"/>
          </w:tcPr>
          <w:p>
            <w:pPr>
              <w:widowControl/>
              <w:spacing w:line="240" w:lineRule="atLeast"/>
              <w:jc w:val="center"/>
              <w:rPr>
                <w:rFonts w:ascii="宋体" w:hAnsi="Calibri"/>
                <w:color w:val="000000"/>
                <w:kern w:val="0"/>
                <w:szCs w:val="20"/>
              </w:rPr>
            </w:pPr>
            <w:r>
              <w:rPr>
                <w:rFonts w:hint="eastAsia" w:ascii="宋体" w:hAnsi="Calibri"/>
                <w:color w:val="000000"/>
                <w:kern w:val="0"/>
                <w:szCs w:val="20"/>
              </w:rPr>
              <w:t>广东金丰华律师事务所</w:t>
            </w:r>
          </w:p>
        </w:tc>
        <w:tc>
          <w:tcPr>
            <w:tcW w:w="1134"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hint="eastAsia" w:ascii="宋体"/>
                <w:color w:val="000000"/>
                <w:kern w:val="0"/>
                <w:szCs w:val="22"/>
              </w:rPr>
              <w:t>中山中院</w:t>
            </w:r>
          </w:p>
        </w:tc>
        <w:tc>
          <w:tcPr>
            <w:tcW w:w="1316"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hint="eastAsia" w:ascii="宋体"/>
                <w:color w:val="000000"/>
                <w:kern w:val="0"/>
                <w:szCs w:val="22"/>
              </w:rPr>
              <w:t>2026.5.11</w:t>
            </w:r>
          </w:p>
        </w:tc>
        <w:tc>
          <w:tcPr>
            <w:tcW w:w="1134"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c>
          <w:tcPr>
            <w:tcW w:w="1206"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r>
      <w:tr>
        <w:tblPrEx>
          <w:tblCellMar>
            <w:top w:w="0" w:type="dxa"/>
            <w:left w:w="108" w:type="dxa"/>
            <w:bottom w:w="0" w:type="dxa"/>
            <w:right w:w="108" w:type="dxa"/>
          </w:tblCellMar>
        </w:tblPrEx>
        <w:trPr>
          <w:trHeight w:val="255"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r>
              <w:rPr>
                <w:rFonts w:hint="eastAsia" w:ascii="宋体" w:hAnsi="宋体" w:cs="宋体"/>
                <w:color w:val="000000"/>
                <w:kern w:val="0"/>
                <w:szCs w:val="21"/>
              </w:rPr>
              <w:t>13</w:t>
            </w:r>
          </w:p>
        </w:tc>
        <w:tc>
          <w:tcPr>
            <w:tcW w:w="4409" w:type="dxa"/>
            <w:tcBorders>
              <w:top w:val="single" w:color="auto" w:sz="4" w:space="0"/>
              <w:left w:val="nil"/>
              <w:bottom w:val="single" w:color="auto" w:sz="4" w:space="0"/>
              <w:right w:val="single" w:color="auto" w:sz="4" w:space="0"/>
            </w:tcBorders>
            <w:vAlign w:val="center"/>
          </w:tcPr>
          <w:p>
            <w:pPr>
              <w:widowControl/>
              <w:spacing w:line="240" w:lineRule="atLeast"/>
              <w:jc w:val="center"/>
              <w:rPr>
                <w:rFonts w:ascii="宋体" w:hAnsi="Calibri"/>
                <w:color w:val="000000"/>
                <w:kern w:val="0"/>
                <w:szCs w:val="20"/>
              </w:rPr>
            </w:pPr>
            <w:r>
              <w:rPr>
                <w:rFonts w:hint="eastAsia" w:ascii="宋体" w:hAnsi="Calibri"/>
                <w:color w:val="000000"/>
                <w:kern w:val="0"/>
                <w:szCs w:val="20"/>
              </w:rPr>
              <w:t>广东优游涵泳律师事务所</w:t>
            </w:r>
          </w:p>
        </w:tc>
        <w:tc>
          <w:tcPr>
            <w:tcW w:w="1134"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r>
              <w:rPr>
                <w:rFonts w:hint="eastAsia" w:ascii="宋体"/>
                <w:color w:val="000000"/>
                <w:kern w:val="0"/>
                <w:szCs w:val="22"/>
              </w:rPr>
              <w:t>中山中院</w:t>
            </w:r>
          </w:p>
        </w:tc>
        <w:tc>
          <w:tcPr>
            <w:tcW w:w="1316"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r>
              <w:rPr>
                <w:rFonts w:hint="eastAsia" w:ascii="宋体" w:hAnsi="Calibri"/>
                <w:color w:val="000000"/>
                <w:kern w:val="0"/>
                <w:szCs w:val="20"/>
              </w:rPr>
              <w:t>2026.4.3</w:t>
            </w:r>
          </w:p>
        </w:tc>
        <w:tc>
          <w:tcPr>
            <w:tcW w:w="1134"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hint="eastAsia" w:ascii="宋体" w:hAnsi="Calibri" w:eastAsia="宋体" w:cs="Times New Roman"/>
                <w:color w:val="000000"/>
                <w:kern w:val="0"/>
                <w:sz w:val="21"/>
                <w:szCs w:val="20"/>
                <w:lang w:val="en-US" w:eastAsia="zh-CN" w:bidi="ar-SA"/>
              </w:rPr>
            </w:pPr>
            <w:r>
              <w:rPr>
                <w:rFonts w:hint="eastAsia" w:ascii="宋体" w:hAnsi="Calibri"/>
                <w:color w:val="000000"/>
                <w:kern w:val="0"/>
                <w:szCs w:val="20"/>
                <w:lang w:eastAsia="zh-CN"/>
              </w:rPr>
              <w:t>中山中院</w:t>
            </w:r>
          </w:p>
        </w:tc>
        <w:tc>
          <w:tcPr>
            <w:tcW w:w="1206"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hint="default" w:ascii="宋体" w:hAnsi="Calibri" w:eastAsia="宋体" w:cs="Times New Roman"/>
                <w:color w:val="000000"/>
                <w:kern w:val="0"/>
                <w:sz w:val="21"/>
                <w:szCs w:val="20"/>
                <w:lang w:val="en-US" w:eastAsia="zh-CN" w:bidi="ar-SA"/>
              </w:rPr>
            </w:pPr>
            <w:r>
              <w:rPr>
                <w:rFonts w:hint="eastAsia" w:ascii="宋体" w:hAnsi="Calibri"/>
                <w:color w:val="000000"/>
                <w:kern w:val="0"/>
                <w:szCs w:val="20"/>
                <w:lang w:val="en-US" w:eastAsia="zh-CN"/>
              </w:rPr>
              <w:t>2026.9.1</w:t>
            </w:r>
          </w:p>
        </w:tc>
      </w:tr>
      <w:tr>
        <w:tblPrEx>
          <w:tblCellMar>
            <w:top w:w="0" w:type="dxa"/>
            <w:left w:w="108" w:type="dxa"/>
            <w:bottom w:w="0" w:type="dxa"/>
            <w:right w:w="108" w:type="dxa"/>
          </w:tblCellMar>
        </w:tblPrEx>
        <w:trPr>
          <w:trHeight w:val="247"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r>
              <w:rPr>
                <w:rFonts w:hint="eastAsia" w:ascii="宋体" w:hAnsi="宋体" w:cs="宋体"/>
                <w:color w:val="000000"/>
                <w:kern w:val="0"/>
                <w:szCs w:val="21"/>
              </w:rPr>
              <w:t>14</w:t>
            </w:r>
          </w:p>
        </w:tc>
        <w:tc>
          <w:tcPr>
            <w:tcW w:w="4409" w:type="dxa"/>
            <w:tcBorders>
              <w:top w:val="single" w:color="auto" w:sz="4" w:space="0"/>
              <w:left w:val="nil"/>
              <w:bottom w:val="single" w:color="auto" w:sz="4" w:space="0"/>
              <w:right w:val="single" w:color="auto" w:sz="4" w:space="0"/>
            </w:tcBorders>
            <w:vAlign w:val="center"/>
          </w:tcPr>
          <w:p>
            <w:pPr>
              <w:widowControl/>
              <w:spacing w:line="240" w:lineRule="atLeast"/>
              <w:jc w:val="center"/>
              <w:rPr>
                <w:rFonts w:ascii="宋体" w:hAnsi="Calibri"/>
                <w:color w:val="000000"/>
                <w:kern w:val="0"/>
                <w:szCs w:val="20"/>
              </w:rPr>
            </w:pPr>
            <w:r>
              <w:rPr>
                <w:rFonts w:hint="eastAsia" w:ascii="宋体" w:hAnsi="Calibri"/>
                <w:color w:val="000000"/>
                <w:kern w:val="0"/>
                <w:szCs w:val="20"/>
              </w:rPr>
              <w:t>广东保信律师事务所</w:t>
            </w:r>
          </w:p>
        </w:tc>
        <w:tc>
          <w:tcPr>
            <w:tcW w:w="1134"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tLeast"/>
              <w:jc w:val="center"/>
              <w:rPr>
                <w:rFonts w:ascii="宋体" w:hAnsi="Calibri"/>
                <w:color w:val="000000"/>
                <w:kern w:val="0"/>
                <w:szCs w:val="20"/>
              </w:rPr>
            </w:pPr>
            <w:r>
              <w:rPr>
                <w:rFonts w:hint="eastAsia" w:ascii="宋体"/>
                <w:color w:val="000000"/>
                <w:kern w:val="0"/>
                <w:szCs w:val="22"/>
              </w:rPr>
              <w:t>中山中院</w:t>
            </w:r>
          </w:p>
        </w:tc>
        <w:tc>
          <w:tcPr>
            <w:tcW w:w="1316"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tLeast"/>
              <w:jc w:val="center"/>
              <w:rPr>
                <w:rFonts w:ascii="宋体" w:hAnsi="Calibri"/>
                <w:color w:val="000000"/>
                <w:kern w:val="0"/>
                <w:szCs w:val="20"/>
              </w:rPr>
            </w:pPr>
            <w:r>
              <w:rPr>
                <w:rFonts w:hint="eastAsia" w:ascii="宋体" w:hAnsi="Calibri"/>
                <w:color w:val="000000"/>
                <w:kern w:val="0"/>
                <w:szCs w:val="20"/>
              </w:rPr>
              <w:t>2026.7.17</w:t>
            </w:r>
          </w:p>
        </w:tc>
        <w:tc>
          <w:tcPr>
            <w:tcW w:w="1134"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hint="eastAsia" w:ascii="宋体" w:hAnsi="Calibri" w:eastAsia="宋体"/>
                <w:color w:val="000000"/>
                <w:kern w:val="0"/>
                <w:szCs w:val="20"/>
                <w:lang w:eastAsia="zh-CN"/>
              </w:rPr>
            </w:pPr>
            <w:r>
              <w:rPr>
                <w:rFonts w:hint="eastAsia" w:ascii="宋体" w:hAnsi="Calibri"/>
                <w:color w:val="000000"/>
                <w:kern w:val="0"/>
                <w:szCs w:val="20"/>
                <w:lang w:eastAsia="zh-CN"/>
              </w:rPr>
              <w:t>中山中院</w:t>
            </w:r>
          </w:p>
        </w:tc>
        <w:tc>
          <w:tcPr>
            <w:tcW w:w="1206"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hint="default" w:ascii="宋体" w:hAnsi="Calibri" w:eastAsia="宋体"/>
                <w:color w:val="000000"/>
                <w:kern w:val="0"/>
                <w:szCs w:val="20"/>
                <w:lang w:val="en-US" w:eastAsia="zh-CN"/>
              </w:rPr>
            </w:pPr>
            <w:r>
              <w:rPr>
                <w:rFonts w:hint="eastAsia" w:ascii="宋体" w:hAnsi="Calibri"/>
                <w:color w:val="000000"/>
                <w:kern w:val="0"/>
                <w:szCs w:val="20"/>
                <w:lang w:val="en-US" w:eastAsia="zh-CN"/>
              </w:rPr>
              <w:t>2026.9.1</w:t>
            </w:r>
          </w:p>
        </w:tc>
      </w:tr>
      <w:tr>
        <w:tblPrEx>
          <w:tblCellMar>
            <w:top w:w="0" w:type="dxa"/>
            <w:left w:w="108" w:type="dxa"/>
            <w:bottom w:w="0" w:type="dxa"/>
            <w:right w:w="108" w:type="dxa"/>
          </w:tblCellMar>
        </w:tblPrEx>
        <w:trPr>
          <w:trHeight w:val="254"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r>
              <w:rPr>
                <w:rFonts w:hint="eastAsia" w:ascii="宋体" w:hAnsi="宋体" w:cs="宋体"/>
                <w:color w:val="000000"/>
                <w:kern w:val="0"/>
                <w:szCs w:val="21"/>
              </w:rPr>
              <w:t>15</w:t>
            </w:r>
          </w:p>
        </w:tc>
        <w:tc>
          <w:tcPr>
            <w:tcW w:w="4409" w:type="dxa"/>
            <w:tcBorders>
              <w:top w:val="single" w:color="auto" w:sz="4" w:space="0"/>
              <w:left w:val="nil"/>
              <w:bottom w:val="single" w:color="auto" w:sz="4" w:space="0"/>
              <w:right w:val="single" w:color="auto" w:sz="4" w:space="0"/>
            </w:tcBorders>
            <w:vAlign w:val="center"/>
          </w:tcPr>
          <w:p>
            <w:pPr>
              <w:widowControl/>
              <w:spacing w:line="240" w:lineRule="atLeast"/>
              <w:jc w:val="center"/>
              <w:rPr>
                <w:rFonts w:ascii="宋体" w:hAnsi="Calibri"/>
                <w:color w:val="000000"/>
                <w:kern w:val="0"/>
                <w:szCs w:val="20"/>
              </w:rPr>
            </w:pPr>
            <w:r>
              <w:rPr>
                <w:rFonts w:hint="eastAsia" w:ascii="宋体" w:hAnsi="Calibri"/>
                <w:color w:val="000000"/>
                <w:kern w:val="0"/>
                <w:szCs w:val="20"/>
              </w:rPr>
              <w:t>北京市盈科（中山）律师事务所</w:t>
            </w:r>
          </w:p>
        </w:tc>
        <w:tc>
          <w:tcPr>
            <w:tcW w:w="1134"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hint="eastAsia" w:ascii="宋体"/>
                <w:color w:val="000000"/>
                <w:kern w:val="0"/>
                <w:szCs w:val="22"/>
              </w:rPr>
              <w:t>中山中院</w:t>
            </w:r>
          </w:p>
        </w:tc>
        <w:tc>
          <w:tcPr>
            <w:tcW w:w="1316"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hint="eastAsia" w:ascii="宋体"/>
                <w:color w:val="000000"/>
                <w:kern w:val="0"/>
                <w:szCs w:val="22"/>
              </w:rPr>
              <w:t>2026.4.17</w:t>
            </w:r>
          </w:p>
        </w:tc>
        <w:tc>
          <w:tcPr>
            <w:tcW w:w="1134"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c>
          <w:tcPr>
            <w:tcW w:w="1206"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r>
      <w:tr>
        <w:tblPrEx>
          <w:tblCellMar>
            <w:top w:w="0" w:type="dxa"/>
            <w:left w:w="108" w:type="dxa"/>
            <w:bottom w:w="0" w:type="dxa"/>
            <w:right w:w="108" w:type="dxa"/>
          </w:tblCellMar>
        </w:tblPrEx>
        <w:trPr>
          <w:trHeight w:val="245"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r>
              <w:rPr>
                <w:rFonts w:hint="eastAsia" w:ascii="宋体" w:hAnsi="宋体" w:cs="宋体"/>
                <w:color w:val="000000"/>
                <w:kern w:val="0"/>
                <w:szCs w:val="21"/>
              </w:rPr>
              <w:t>16</w:t>
            </w:r>
          </w:p>
        </w:tc>
        <w:tc>
          <w:tcPr>
            <w:tcW w:w="4409" w:type="dxa"/>
            <w:tcBorders>
              <w:top w:val="single" w:color="auto" w:sz="4" w:space="0"/>
              <w:left w:val="nil"/>
              <w:bottom w:val="single" w:color="auto" w:sz="4" w:space="0"/>
              <w:right w:val="single" w:color="auto" w:sz="4" w:space="0"/>
            </w:tcBorders>
            <w:vAlign w:val="center"/>
          </w:tcPr>
          <w:p>
            <w:pPr>
              <w:widowControl/>
              <w:spacing w:line="240" w:lineRule="atLeast"/>
              <w:jc w:val="center"/>
              <w:rPr>
                <w:rFonts w:ascii="宋体" w:hAnsi="Calibri"/>
                <w:color w:val="000000"/>
                <w:kern w:val="0"/>
                <w:szCs w:val="20"/>
              </w:rPr>
            </w:pPr>
            <w:r>
              <w:rPr>
                <w:rFonts w:hint="eastAsia" w:ascii="宋体" w:hAnsi="Calibri"/>
                <w:color w:val="000000"/>
                <w:kern w:val="0"/>
                <w:szCs w:val="20"/>
              </w:rPr>
              <w:t>广州金鹏（中山）律师事务所</w:t>
            </w:r>
          </w:p>
        </w:tc>
        <w:tc>
          <w:tcPr>
            <w:tcW w:w="1134"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hint="eastAsia" w:ascii="宋体"/>
                <w:color w:val="000000"/>
                <w:kern w:val="0"/>
                <w:szCs w:val="22"/>
              </w:rPr>
              <w:t>中山中院</w:t>
            </w:r>
          </w:p>
        </w:tc>
        <w:tc>
          <w:tcPr>
            <w:tcW w:w="1316"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hint="eastAsia" w:ascii="宋体"/>
                <w:color w:val="000000"/>
                <w:kern w:val="0"/>
                <w:szCs w:val="22"/>
              </w:rPr>
              <w:t>2026.7.3</w:t>
            </w:r>
          </w:p>
        </w:tc>
        <w:tc>
          <w:tcPr>
            <w:tcW w:w="1134"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hint="eastAsia" w:ascii="宋体" w:hAnsi="Calibri" w:eastAsia="宋体" w:cs="Times New Roman"/>
                <w:color w:val="000000"/>
                <w:kern w:val="0"/>
                <w:sz w:val="21"/>
                <w:szCs w:val="20"/>
                <w:lang w:val="en-US" w:eastAsia="zh-CN" w:bidi="ar-SA"/>
              </w:rPr>
            </w:pPr>
            <w:r>
              <w:rPr>
                <w:rFonts w:hint="eastAsia" w:ascii="宋体" w:hAnsi="Calibri"/>
                <w:color w:val="000000"/>
                <w:kern w:val="0"/>
                <w:szCs w:val="20"/>
                <w:lang w:eastAsia="zh-CN"/>
              </w:rPr>
              <w:t>中山中院</w:t>
            </w:r>
          </w:p>
        </w:tc>
        <w:tc>
          <w:tcPr>
            <w:tcW w:w="1206"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hint="default" w:ascii="宋体" w:hAnsi="Calibri" w:eastAsia="宋体" w:cs="Times New Roman"/>
                <w:color w:val="000000"/>
                <w:kern w:val="0"/>
                <w:sz w:val="21"/>
                <w:szCs w:val="20"/>
                <w:lang w:val="en-US" w:eastAsia="zh-CN" w:bidi="ar-SA"/>
              </w:rPr>
            </w:pPr>
            <w:r>
              <w:rPr>
                <w:rFonts w:hint="eastAsia" w:ascii="宋体" w:hAnsi="Calibri"/>
                <w:color w:val="000000"/>
                <w:kern w:val="0"/>
                <w:szCs w:val="20"/>
                <w:lang w:val="en-US" w:eastAsia="zh-CN"/>
              </w:rPr>
              <w:t>2026.9.1</w:t>
            </w:r>
          </w:p>
        </w:tc>
      </w:tr>
      <w:tr>
        <w:tblPrEx>
          <w:tblCellMar>
            <w:top w:w="0" w:type="dxa"/>
            <w:left w:w="108" w:type="dxa"/>
            <w:bottom w:w="0" w:type="dxa"/>
            <w:right w:w="108" w:type="dxa"/>
          </w:tblCellMar>
        </w:tblPrEx>
        <w:trPr>
          <w:trHeight w:val="237"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atLeast"/>
              <w:jc w:val="center"/>
              <w:rPr>
                <w:rFonts w:ascii="宋体" w:hAnsi="宋体" w:cs="宋体"/>
                <w:color w:val="000000"/>
                <w:kern w:val="0"/>
                <w:szCs w:val="21"/>
              </w:rPr>
            </w:pPr>
            <w:r>
              <w:rPr>
                <w:rFonts w:hint="eastAsia" w:ascii="宋体" w:hAnsi="宋体" w:cs="宋体"/>
                <w:color w:val="000000"/>
                <w:kern w:val="0"/>
                <w:szCs w:val="21"/>
              </w:rPr>
              <w:t>17</w:t>
            </w:r>
          </w:p>
        </w:tc>
        <w:tc>
          <w:tcPr>
            <w:tcW w:w="4409" w:type="dxa"/>
            <w:tcBorders>
              <w:top w:val="single" w:color="auto" w:sz="4" w:space="0"/>
              <w:left w:val="nil"/>
              <w:bottom w:val="single" w:color="auto" w:sz="4" w:space="0"/>
              <w:right w:val="single" w:color="auto" w:sz="4" w:space="0"/>
            </w:tcBorders>
            <w:vAlign w:val="center"/>
          </w:tcPr>
          <w:p>
            <w:pPr>
              <w:widowControl/>
              <w:spacing w:line="240" w:lineRule="atLeast"/>
              <w:jc w:val="center"/>
              <w:rPr>
                <w:rFonts w:ascii="宋体" w:hAnsi="Calibri"/>
                <w:color w:val="000000"/>
                <w:kern w:val="0"/>
                <w:szCs w:val="20"/>
              </w:rPr>
            </w:pPr>
            <w:r>
              <w:rPr>
                <w:rFonts w:hint="eastAsia" w:ascii="宋体" w:hAnsi="Calibri"/>
                <w:color w:val="000000"/>
                <w:kern w:val="0"/>
                <w:szCs w:val="20"/>
              </w:rPr>
              <w:t>广东邦仁律师事务所</w:t>
            </w:r>
          </w:p>
        </w:tc>
        <w:tc>
          <w:tcPr>
            <w:tcW w:w="1134"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r>
              <w:rPr>
                <w:rFonts w:hint="eastAsia" w:ascii="宋体"/>
                <w:color w:val="000000"/>
                <w:kern w:val="0"/>
                <w:szCs w:val="22"/>
              </w:rPr>
              <w:t>中山中院</w:t>
            </w:r>
          </w:p>
        </w:tc>
        <w:tc>
          <w:tcPr>
            <w:tcW w:w="1316"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r>
              <w:rPr>
                <w:rFonts w:hint="eastAsia" w:ascii="宋体"/>
                <w:color w:val="000000"/>
                <w:kern w:val="0"/>
                <w:szCs w:val="22"/>
              </w:rPr>
              <w:t>2026.6.8</w:t>
            </w:r>
          </w:p>
        </w:tc>
        <w:tc>
          <w:tcPr>
            <w:tcW w:w="1134"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c>
          <w:tcPr>
            <w:tcW w:w="1206"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r>
      <w:tr>
        <w:tblPrEx>
          <w:tblCellMar>
            <w:top w:w="0" w:type="dxa"/>
            <w:left w:w="108" w:type="dxa"/>
            <w:bottom w:w="0" w:type="dxa"/>
            <w:right w:w="108" w:type="dxa"/>
          </w:tblCellMar>
        </w:tblPrEx>
        <w:trPr>
          <w:trHeight w:val="257"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atLeast"/>
              <w:jc w:val="center"/>
              <w:rPr>
                <w:rFonts w:ascii="宋体" w:hAnsi="宋体" w:cs="宋体"/>
                <w:color w:val="000000"/>
                <w:kern w:val="0"/>
                <w:szCs w:val="21"/>
              </w:rPr>
            </w:pPr>
            <w:r>
              <w:rPr>
                <w:rFonts w:hint="eastAsia" w:ascii="宋体" w:hAnsi="宋体" w:cs="宋体"/>
                <w:color w:val="000000"/>
                <w:kern w:val="0"/>
                <w:szCs w:val="21"/>
              </w:rPr>
              <w:t>18</w:t>
            </w:r>
          </w:p>
        </w:tc>
        <w:tc>
          <w:tcPr>
            <w:tcW w:w="4409" w:type="dxa"/>
            <w:tcBorders>
              <w:top w:val="single" w:color="auto" w:sz="4" w:space="0"/>
              <w:left w:val="nil"/>
              <w:bottom w:val="single" w:color="auto" w:sz="4" w:space="0"/>
              <w:right w:val="single" w:color="auto" w:sz="4" w:space="0"/>
            </w:tcBorders>
            <w:vAlign w:val="center"/>
          </w:tcPr>
          <w:p>
            <w:pPr>
              <w:widowControl/>
              <w:spacing w:line="240" w:lineRule="atLeast"/>
              <w:jc w:val="center"/>
              <w:rPr>
                <w:rFonts w:ascii="宋体" w:hAnsi="Calibri" w:cs="宋体"/>
                <w:color w:val="000000"/>
                <w:kern w:val="0"/>
                <w:szCs w:val="21"/>
              </w:rPr>
            </w:pPr>
            <w:r>
              <w:rPr>
                <w:rFonts w:hint="eastAsia" w:ascii="宋体" w:hAnsi="Calibri" w:cs="宋体"/>
                <w:color w:val="000000"/>
                <w:kern w:val="0"/>
                <w:szCs w:val="21"/>
              </w:rPr>
              <w:t>广东宪鼎律师事务所</w:t>
            </w:r>
          </w:p>
        </w:tc>
        <w:tc>
          <w:tcPr>
            <w:tcW w:w="1134"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hint="eastAsia" w:ascii="宋体" w:hAnsi="Calibri"/>
                <w:color w:val="000000"/>
                <w:kern w:val="0"/>
                <w:szCs w:val="20"/>
              </w:rPr>
              <w:t>中山中院</w:t>
            </w:r>
          </w:p>
        </w:tc>
        <w:tc>
          <w:tcPr>
            <w:tcW w:w="1316"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hint="eastAsia" w:ascii="宋体" w:hAnsi="Calibri"/>
                <w:color w:val="000000"/>
                <w:kern w:val="0"/>
                <w:szCs w:val="20"/>
              </w:rPr>
              <w:t>2026.3.9</w:t>
            </w:r>
          </w:p>
        </w:tc>
        <w:tc>
          <w:tcPr>
            <w:tcW w:w="1134"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hint="eastAsia" w:ascii="宋体" w:hAnsi="Calibri" w:eastAsia="宋体" w:cs="Times New Roman"/>
                <w:color w:val="000000"/>
                <w:kern w:val="0"/>
                <w:sz w:val="21"/>
                <w:szCs w:val="20"/>
                <w:lang w:val="en-US" w:eastAsia="zh-CN" w:bidi="ar-SA"/>
              </w:rPr>
            </w:pPr>
            <w:r>
              <w:rPr>
                <w:rFonts w:hint="eastAsia" w:ascii="宋体" w:hAnsi="Calibri"/>
                <w:color w:val="000000"/>
                <w:kern w:val="0"/>
                <w:szCs w:val="20"/>
                <w:lang w:eastAsia="zh-CN"/>
              </w:rPr>
              <w:t>中山中院</w:t>
            </w:r>
          </w:p>
        </w:tc>
        <w:tc>
          <w:tcPr>
            <w:tcW w:w="1206"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hint="default" w:ascii="宋体" w:hAnsi="Calibri" w:eastAsia="宋体" w:cs="Times New Roman"/>
                <w:color w:val="000000"/>
                <w:kern w:val="0"/>
                <w:sz w:val="21"/>
                <w:szCs w:val="20"/>
                <w:lang w:val="en-US" w:eastAsia="zh-CN" w:bidi="ar-SA"/>
              </w:rPr>
            </w:pPr>
            <w:r>
              <w:rPr>
                <w:rFonts w:hint="eastAsia" w:ascii="宋体" w:hAnsi="Calibri"/>
                <w:color w:val="000000"/>
                <w:kern w:val="0"/>
                <w:szCs w:val="20"/>
                <w:lang w:val="en-US" w:eastAsia="zh-CN"/>
              </w:rPr>
              <w:t>2026.9.1</w:t>
            </w:r>
          </w:p>
        </w:tc>
      </w:tr>
      <w:tr>
        <w:tblPrEx>
          <w:tblCellMar>
            <w:top w:w="0" w:type="dxa"/>
            <w:left w:w="108" w:type="dxa"/>
            <w:bottom w:w="0" w:type="dxa"/>
            <w:right w:w="108" w:type="dxa"/>
          </w:tblCellMar>
        </w:tblPrEx>
        <w:trPr>
          <w:trHeight w:val="257"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atLeast"/>
              <w:jc w:val="center"/>
              <w:rPr>
                <w:rFonts w:ascii="宋体" w:hAnsi="宋体" w:cs="宋体"/>
                <w:color w:val="000000"/>
                <w:kern w:val="0"/>
                <w:szCs w:val="21"/>
              </w:rPr>
            </w:pPr>
            <w:r>
              <w:rPr>
                <w:rFonts w:hint="eastAsia" w:ascii="宋体" w:hAnsi="宋体" w:cs="宋体"/>
                <w:color w:val="000000"/>
                <w:kern w:val="0"/>
                <w:szCs w:val="21"/>
              </w:rPr>
              <w:t>19</w:t>
            </w:r>
          </w:p>
        </w:tc>
        <w:tc>
          <w:tcPr>
            <w:tcW w:w="4409" w:type="dxa"/>
            <w:tcBorders>
              <w:top w:val="single" w:color="auto" w:sz="4" w:space="0"/>
              <w:left w:val="nil"/>
              <w:bottom w:val="single" w:color="auto" w:sz="4" w:space="0"/>
              <w:right w:val="single" w:color="auto" w:sz="4" w:space="0"/>
            </w:tcBorders>
            <w:vAlign w:val="center"/>
          </w:tcPr>
          <w:p>
            <w:pPr>
              <w:widowControl/>
              <w:spacing w:line="240" w:lineRule="atLeast"/>
              <w:jc w:val="center"/>
              <w:rPr>
                <w:rFonts w:ascii="宋体" w:hAnsi="Calibri" w:cs="宋体"/>
                <w:color w:val="000000"/>
                <w:kern w:val="0"/>
                <w:szCs w:val="21"/>
              </w:rPr>
            </w:pPr>
            <w:r>
              <w:rPr>
                <w:rFonts w:hint="eastAsia" w:ascii="宋体" w:hAnsi="Calibri" w:cs="宋体"/>
                <w:color w:val="000000"/>
                <w:kern w:val="0"/>
                <w:szCs w:val="21"/>
              </w:rPr>
              <w:t>广东金桥百信（中山）律师事务所</w:t>
            </w:r>
          </w:p>
        </w:tc>
        <w:tc>
          <w:tcPr>
            <w:tcW w:w="1134"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r>
              <w:rPr>
                <w:rFonts w:hint="eastAsia" w:ascii="宋体"/>
                <w:color w:val="000000"/>
                <w:kern w:val="0"/>
                <w:szCs w:val="22"/>
              </w:rPr>
              <w:t>中山中院</w:t>
            </w:r>
          </w:p>
        </w:tc>
        <w:tc>
          <w:tcPr>
            <w:tcW w:w="1316"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r>
              <w:rPr>
                <w:rFonts w:hint="eastAsia" w:ascii="宋体"/>
                <w:color w:val="000000"/>
                <w:kern w:val="0"/>
                <w:szCs w:val="22"/>
              </w:rPr>
              <w:t>2026.7.3</w:t>
            </w:r>
          </w:p>
        </w:tc>
        <w:tc>
          <w:tcPr>
            <w:tcW w:w="1134"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c>
          <w:tcPr>
            <w:tcW w:w="1206"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r>
      <w:tr>
        <w:tblPrEx>
          <w:tblCellMar>
            <w:top w:w="0" w:type="dxa"/>
            <w:left w:w="108" w:type="dxa"/>
            <w:bottom w:w="0" w:type="dxa"/>
            <w:right w:w="108" w:type="dxa"/>
          </w:tblCellMar>
        </w:tblPrEx>
        <w:trPr>
          <w:trHeight w:val="257"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atLeast"/>
              <w:jc w:val="center"/>
              <w:rPr>
                <w:rFonts w:ascii="宋体" w:hAnsi="宋体" w:cs="宋体"/>
                <w:color w:val="000000"/>
                <w:kern w:val="0"/>
                <w:szCs w:val="21"/>
              </w:rPr>
            </w:pPr>
            <w:r>
              <w:rPr>
                <w:rFonts w:hint="eastAsia" w:ascii="宋体" w:hAnsi="宋体" w:cs="宋体"/>
                <w:color w:val="000000"/>
                <w:kern w:val="0"/>
                <w:szCs w:val="21"/>
              </w:rPr>
              <w:t>20</w:t>
            </w:r>
          </w:p>
        </w:tc>
        <w:tc>
          <w:tcPr>
            <w:tcW w:w="4409" w:type="dxa"/>
            <w:tcBorders>
              <w:top w:val="single" w:color="auto" w:sz="4" w:space="0"/>
              <w:left w:val="nil"/>
              <w:bottom w:val="single" w:color="auto" w:sz="4" w:space="0"/>
              <w:right w:val="single" w:color="auto" w:sz="4" w:space="0"/>
            </w:tcBorders>
            <w:vAlign w:val="center"/>
          </w:tcPr>
          <w:p>
            <w:pPr>
              <w:widowControl/>
              <w:spacing w:line="240" w:lineRule="atLeast"/>
              <w:jc w:val="center"/>
              <w:rPr>
                <w:rFonts w:ascii="宋体" w:hAnsi="Calibri" w:cs="宋体"/>
                <w:color w:val="000000"/>
                <w:kern w:val="0"/>
                <w:szCs w:val="21"/>
              </w:rPr>
            </w:pPr>
            <w:r>
              <w:rPr>
                <w:rFonts w:hint="eastAsia" w:ascii="宋体" w:hAnsi="Calibri" w:cs="宋体"/>
                <w:color w:val="000000"/>
                <w:kern w:val="0"/>
                <w:szCs w:val="21"/>
              </w:rPr>
              <w:t>广东盈进（中山）律师事务所</w:t>
            </w:r>
          </w:p>
        </w:tc>
        <w:tc>
          <w:tcPr>
            <w:tcW w:w="1134" w:type="dxa"/>
            <w:tcBorders>
              <w:top w:val="single" w:color="auto" w:sz="4" w:space="0"/>
              <w:left w:val="nil"/>
              <w:bottom w:val="single" w:color="auto" w:sz="4" w:space="0"/>
              <w:right w:val="single" w:color="auto" w:sz="4" w:space="0"/>
            </w:tcBorders>
            <w:noWrap/>
            <w:vAlign w:val="center"/>
          </w:tcPr>
          <w:p>
            <w:pPr>
              <w:widowControl/>
              <w:tabs>
                <w:tab w:val="left" w:pos="401"/>
              </w:tabs>
              <w:spacing w:line="240" w:lineRule="atLeast"/>
              <w:jc w:val="left"/>
              <w:rPr>
                <w:rFonts w:ascii="宋体"/>
                <w:color w:val="000000"/>
                <w:kern w:val="0"/>
                <w:szCs w:val="22"/>
              </w:rPr>
            </w:pPr>
            <w:r>
              <w:rPr>
                <w:rFonts w:hint="eastAsia" w:ascii="宋体"/>
                <w:color w:val="000000"/>
                <w:kern w:val="0"/>
                <w:szCs w:val="22"/>
              </w:rPr>
              <w:t>中山中院</w:t>
            </w:r>
          </w:p>
        </w:tc>
        <w:tc>
          <w:tcPr>
            <w:tcW w:w="1316"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hint="eastAsia" w:ascii="宋体"/>
                <w:color w:val="000000"/>
                <w:kern w:val="0"/>
                <w:szCs w:val="22"/>
              </w:rPr>
              <w:t>2026.6.8</w:t>
            </w:r>
          </w:p>
        </w:tc>
        <w:tc>
          <w:tcPr>
            <w:tcW w:w="1134"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c>
          <w:tcPr>
            <w:tcW w:w="1206"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r>
      <w:tr>
        <w:tblPrEx>
          <w:tblCellMar>
            <w:top w:w="0" w:type="dxa"/>
            <w:left w:w="108" w:type="dxa"/>
            <w:bottom w:w="0" w:type="dxa"/>
            <w:right w:w="108" w:type="dxa"/>
          </w:tblCellMar>
        </w:tblPrEx>
        <w:trPr>
          <w:trHeight w:val="257"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atLeast"/>
              <w:jc w:val="center"/>
              <w:rPr>
                <w:rFonts w:ascii="宋体" w:hAnsi="宋体" w:cs="宋体"/>
                <w:color w:val="000000"/>
                <w:kern w:val="0"/>
                <w:szCs w:val="21"/>
              </w:rPr>
            </w:pPr>
            <w:r>
              <w:rPr>
                <w:rFonts w:hint="eastAsia" w:ascii="宋体" w:hAnsi="宋体" w:cs="宋体"/>
                <w:color w:val="000000"/>
                <w:kern w:val="0"/>
                <w:szCs w:val="21"/>
              </w:rPr>
              <w:t>21</w:t>
            </w:r>
          </w:p>
        </w:tc>
        <w:tc>
          <w:tcPr>
            <w:tcW w:w="4409" w:type="dxa"/>
            <w:tcBorders>
              <w:top w:val="single" w:color="auto" w:sz="4" w:space="0"/>
              <w:left w:val="nil"/>
              <w:bottom w:val="single" w:color="auto" w:sz="4" w:space="0"/>
              <w:right w:val="single" w:color="auto" w:sz="4" w:space="0"/>
            </w:tcBorders>
            <w:vAlign w:val="center"/>
          </w:tcPr>
          <w:p>
            <w:pPr>
              <w:widowControl/>
              <w:spacing w:line="240" w:lineRule="atLeast"/>
              <w:jc w:val="center"/>
              <w:rPr>
                <w:rFonts w:ascii="宋体" w:hAnsi="Calibri" w:cs="宋体"/>
                <w:color w:val="000000"/>
                <w:kern w:val="0"/>
                <w:szCs w:val="21"/>
              </w:rPr>
            </w:pPr>
            <w:r>
              <w:rPr>
                <w:rFonts w:hint="eastAsia" w:ascii="宋体" w:hAnsi="Calibri" w:cs="宋体"/>
                <w:color w:val="000000"/>
                <w:kern w:val="0"/>
                <w:szCs w:val="21"/>
              </w:rPr>
              <w:t>广东维纳律师事务所</w:t>
            </w:r>
          </w:p>
        </w:tc>
        <w:tc>
          <w:tcPr>
            <w:tcW w:w="1134"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hint="eastAsia" w:ascii="宋体" w:hAnsi="Calibri" w:eastAsia="宋体"/>
                <w:color w:val="000000"/>
                <w:kern w:val="0"/>
                <w:szCs w:val="20"/>
                <w:lang w:eastAsia="zh-CN"/>
              </w:rPr>
            </w:pPr>
            <w:r>
              <w:rPr>
                <w:rFonts w:hint="eastAsia" w:ascii="宋体" w:hAnsi="Calibri"/>
                <w:color w:val="000000"/>
                <w:kern w:val="0"/>
                <w:szCs w:val="20"/>
                <w:lang w:eastAsia="zh-CN"/>
              </w:rPr>
              <w:t>中山中院</w:t>
            </w:r>
          </w:p>
        </w:tc>
        <w:tc>
          <w:tcPr>
            <w:tcW w:w="1316"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hint="default" w:ascii="宋体" w:hAnsi="Calibri" w:eastAsia="宋体"/>
                <w:color w:val="000000"/>
                <w:kern w:val="0"/>
                <w:szCs w:val="20"/>
                <w:lang w:val="en-US" w:eastAsia="zh-CN"/>
              </w:rPr>
            </w:pPr>
            <w:r>
              <w:rPr>
                <w:rFonts w:hint="eastAsia" w:ascii="宋体" w:hAnsi="Calibri"/>
                <w:color w:val="000000"/>
                <w:kern w:val="0"/>
                <w:szCs w:val="20"/>
                <w:lang w:val="en-US" w:eastAsia="zh-CN"/>
              </w:rPr>
              <w:t>2026.7.31</w:t>
            </w:r>
          </w:p>
        </w:tc>
        <w:tc>
          <w:tcPr>
            <w:tcW w:w="1134"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c>
          <w:tcPr>
            <w:tcW w:w="1206"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r>
      <w:tr>
        <w:tblPrEx>
          <w:tblCellMar>
            <w:top w:w="0" w:type="dxa"/>
            <w:left w:w="108" w:type="dxa"/>
            <w:bottom w:w="0" w:type="dxa"/>
            <w:right w:w="108" w:type="dxa"/>
          </w:tblCellMar>
        </w:tblPrEx>
        <w:trPr>
          <w:trHeight w:val="618"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atLeast"/>
              <w:jc w:val="center"/>
              <w:rPr>
                <w:rFonts w:ascii="宋体" w:hAnsi="宋体" w:cs="宋体"/>
                <w:color w:val="000000"/>
                <w:kern w:val="0"/>
                <w:szCs w:val="21"/>
              </w:rPr>
            </w:pPr>
            <w:r>
              <w:rPr>
                <w:rFonts w:hint="eastAsia" w:ascii="宋体" w:hAnsi="宋体" w:cs="宋体"/>
                <w:color w:val="000000"/>
                <w:kern w:val="0"/>
                <w:szCs w:val="21"/>
              </w:rPr>
              <w:t>22</w:t>
            </w:r>
          </w:p>
        </w:tc>
        <w:tc>
          <w:tcPr>
            <w:tcW w:w="4409" w:type="dxa"/>
            <w:tcBorders>
              <w:top w:val="single" w:color="auto" w:sz="4" w:space="0"/>
              <w:left w:val="nil"/>
              <w:bottom w:val="single" w:color="auto" w:sz="4" w:space="0"/>
              <w:right w:val="single" w:color="auto" w:sz="4" w:space="0"/>
            </w:tcBorders>
            <w:vAlign w:val="center"/>
          </w:tcPr>
          <w:p>
            <w:pPr>
              <w:widowControl/>
              <w:spacing w:line="240" w:lineRule="atLeast"/>
              <w:jc w:val="center"/>
              <w:rPr>
                <w:rFonts w:ascii="宋体" w:hAnsi="Calibri" w:cs="宋体"/>
                <w:color w:val="000000"/>
                <w:kern w:val="0"/>
                <w:szCs w:val="21"/>
              </w:rPr>
            </w:pPr>
            <w:r>
              <w:rPr>
                <w:rFonts w:hint="eastAsia" w:ascii="宋体" w:hAnsi="Calibri" w:cs="宋体"/>
                <w:color w:val="000000"/>
                <w:kern w:val="0"/>
                <w:szCs w:val="21"/>
              </w:rPr>
              <w:t>广东中天粤会计师事务所（特殊普通合伙）中山分所</w:t>
            </w:r>
          </w:p>
        </w:tc>
        <w:tc>
          <w:tcPr>
            <w:tcW w:w="1134" w:type="dxa"/>
            <w:tcBorders>
              <w:top w:val="single" w:color="auto" w:sz="4" w:space="0"/>
              <w:left w:val="nil"/>
              <w:bottom w:val="single" w:color="auto" w:sz="4" w:space="0"/>
              <w:right w:val="single" w:color="auto" w:sz="4" w:space="0"/>
            </w:tcBorders>
            <w:noWrap/>
            <w:vAlign w:val="center"/>
          </w:tcPr>
          <w:p>
            <w:pPr>
              <w:widowControl/>
              <w:spacing w:line="240" w:lineRule="atLeast"/>
              <w:rPr>
                <w:rFonts w:ascii="宋体" w:hAnsi="Calibri"/>
                <w:color w:val="000000"/>
                <w:kern w:val="0"/>
                <w:szCs w:val="20"/>
              </w:rPr>
            </w:pPr>
            <w:r>
              <w:rPr>
                <w:rFonts w:hint="eastAsia" w:ascii="宋体" w:hAnsi="Calibri"/>
                <w:color w:val="000000"/>
                <w:kern w:val="0"/>
                <w:szCs w:val="20"/>
              </w:rPr>
              <w:t>中山中院</w:t>
            </w:r>
          </w:p>
        </w:tc>
        <w:tc>
          <w:tcPr>
            <w:tcW w:w="1316"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r>
              <w:rPr>
                <w:rFonts w:hint="eastAsia" w:ascii="宋体" w:hAnsi="Calibri"/>
                <w:color w:val="000000"/>
                <w:kern w:val="0"/>
                <w:szCs w:val="20"/>
              </w:rPr>
              <w:t>2026.7.17</w:t>
            </w:r>
          </w:p>
        </w:tc>
        <w:tc>
          <w:tcPr>
            <w:tcW w:w="1134"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hint="eastAsia" w:ascii="宋体" w:hAnsi="Calibri" w:eastAsia="宋体"/>
                <w:color w:val="000000"/>
                <w:kern w:val="0"/>
                <w:szCs w:val="20"/>
                <w:lang w:eastAsia="zh-CN"/>
              </w:rPr>
            </w:pPr>
            <w:r>
              <w:rPr>
                <w:rFonts w:hint="eastAsia" w:ascii="宋体" w:hAnsi="Calibri"/>
                <w:color w:val="000000"/>
                <w:kern w:val="0"/>
                <w:szCs w:val="20"/>
                <w:lang w:eastAsia="zh-CN"/>
              </w:rPr>
              <w:t>中山中院</w:t>
            </w:r>
          </w:p>
        </w:tc>
        <w:tc>
          <w:tcPr>
            <w:tcW w:w="1206"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hint="default" w:ascii="宋体" w:hAnsi="Calibri" w:eastAsia="宋体"/>
                <w:color w:val="000000"/>
                <w:kern w:val="0"/>
                <w:szCs w:val="20"/>
                <w:lang w:val="en-US" w:eastAsia="zh-CN"/>
              </w:rPr>
            </w:pPr>
            <w:r>
              <w:rPr>
                <w:rFonts w:hint="eastAsia" w:ascii="宋体" w:hAnsi="Calibri"/>
                <w:color w:val="000000"/>
                <w:kern w:val="0"/>
                <w:szCs w:val="20"/>
                <w:lang w:val="en-US" w:eastAsia="zh-CN"/>
              </w:rPr>
              <w:t>2026.7.31</w:t>
            </w:r>
          </w:p>
        </w:tc>
      </w:tr>
      <w:tr>
        <w:tblPrEx>
          <w:tblCellMar>
            <w:top w:w="0" w:type="dxa"/>
            <w:left w:w="108" w:type="dxa"/>
            <w:bottom w:w="0" w:type="dxa"/>
            <w:right w:w="108" w:type="dxa"/>
          </w:tblCellMar>
        </w:tblPrEx>
        <w:trPr>
          <w:trHeight w:val="257"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atLeast"/>
              <w:jc w:val="center"/>
              <w:rPr>
                <w:rFonts w:ascii="宋体" w:hAnsi="宋体" w:cs="宋体"/>
                <w:color w:val="000000"/>
                <w:kern w:val="0"/>
                <w:szCs w:val="21"/>
              </w:rPr>
            </w:pPr>
            <w:r>
              <w:rPr>
                <w:rFonts w:hint="eastAsia" w:ascii="宋体" w:hAnsi="宋体" w:cs="宋体"/>
                <w:color w:val="000000"/>
                <w:kern w:val="0"/>
                <w:szCs w:val="21"/>
              </w:rPr>
              <w:t>23</w:t>
            </w:r>
          </w:p>
        </w:tc>
        <w:tc>
          <w:tcPr>
            <w:tcW w:w="4409" w:type="dxa"/>
            <w:tcBorders>
              <w:top w:val="single" w:color="auto" w:sz="4" w:space="0"/>
              <w:left w:val="nil"/>
              <w:bottom w:val="single" w:color="auto" w:sz="4" w:space="0"/>
              <w:right w:val="single" w:color="auto" w:sz="4" w:space="0"/>
            </w:tcBorders>
            <w:vAlign w:val="center"/>
          </w:tcPr>
          <w:p>
            <w:pPr>
              <w:widowControl/>
              <w:spacing w:line="240" w:lineRule="atLeast"/>
              <w:jc w:val="center"/>
              <w:rPr>
                <w:rFonts w:ascii="宋体" w:hAnsi="Calibri" w:cs="宋体"/>
                <w:color w:val="000000"/>
                <w:kern w:val="0"/>
                <w:szCs w:val="21"/>
              </w:rPr>
            </w:pPr>
            <w:r>
              <w:rPr>
                <w:rFonts w:hint="eastAsia" w:ascii="宋体" w:hAnsi="Calibri" w:cs="宋体"/>
                <w:color w:val="000000"/>
                <w:kern w:val="0"/>
                <w:szCs w:val="21"/>
              </w:rPr>
              <w:t>广东致合会计事务所有限公司</w:t>
            </w:r>
          </w:p>
        </w:tc>
        <w:tc>
          <w:tcPr>
            <w:tcW w:w="1134"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r>
              <w:rPr>
                <w:rFonts w:hint="eastAsia" w:ascii="宋体"/>
                <w:color w:val="000000"/>
                <w:kern w:val="0"/>
                <w:szCs w:val="22"/>
              </w:rPr>
              <w:t>中山中院</w:t>
            </w:r>
          </w:p>
        </w:tc>
        <w:tc>
          <w:tcPr>
            <w:tcW w:w="1316"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r>
              <w:rPr>
                <w:rFonts w:hint="eastAsia" w:ascii="宋体"/>
                <w:color w:val="000000"/>
                <w:kern w:val="0"/>
                <w:szCs w:val="22"/>
              </w:rPr>
              <w:t>2026.6.8</w:t>
            </w:r>
          </w:p>
        </w:tc>
        <w:tc>
          <w:tcPr>
            <w:tcW w:w="1134"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c>
          <w:tcPr>
            <w:tcW w:w="1206"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r>
      <w:tr>
        <w:tblPrEx>
          <w:tblCellMar>
            <w:top w:w="0" w:type="dxa"/>
            <w:left w:w="108" w:type="dxa"/>
            <w:bottom w:w="0" w:type="dxa"/>
            <w:right w:w="108" w:type="dxa"/>
          </w:tblCellMar>
        </w:tblPrEx>
        <w:trPr>
          <w:trHeight w:val="257"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r>
              <w:rPr>
                <w:rFonts w:hint="eastAsia" w:ascii="宋体" w:hAnsi="宋体" w:cs="宋体"/>
                <w:color w:val="000000"/>
                <w:kern w:val="0"/>
                <w:szCs w:val="21"/>
              </w:rPr>
              <w:t>24</w:t>
            </w:r>
          </w:p>
        </w:tc>
        <w:tc>
          <w:tcPr>
            <w:tcW w:w="4409" w:type="dxa"/>
            <w:tcBorders>
              <w:top w:val="single" w:color="auto" w:sz="4" w:space="0"/>
              <w:left w:val="nil"/>
              <w:bottom w:val="single" w:color="auto" w:sz="4" w:space="0"/>
              <w:right w:val="single" w:color="auto" w:sz="4" w:space="0"/>
            </w:tcBorders>
            <w:vAlign w:val="center"/>
          </w:tcPr>
          <w:p>
            <w:pPr>
              <w:widowControl/>
              <w:spacing w:line="240" w:lineRule="atLeast"/>
              <w:jc w:val="center"/>
              <w:rPr>
                <w:rFonts w:ascii="宋体" w:hAnsi="Calibri"/>
                <w:color w:val="000000"/>
                <w:kern w:val="0"/>
                <w:szCs w:val="20"/>
              </w:rPr>
            </w:pPr>
            <w:r>
              <w:rPr>
                <w:rFonts w:hint="eastAsia" w:ascii="宋体" w:hAnsi="Calibri" w:cs="宋体"/>
                <w:color w:val="000000"/>
                <w:kern w:val="0"/>
                <w:szCs w:val="21"/>
              </w:rPr>
              <w:t>黄俊（中山市成诺会计师事务所有限公司）</w:t>
            </w:r>
          </w:p>
        </w:tc>
        <w:tc>
          <w:tcPr>
            <w:tcW w:w="1134"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r>
              <w:rPr>
                <w:rFonts w:hint="eastAsia" w:ascii="宋体"/>
                <w:color w:val="000000"/>
                <w:kern w:val="0"/>
                <w:szCs w:val="22"/>
              </w:rPr>
              <w:t>中山中院</w:t>
            </w:r>
          </w:p>
        </w:tc>
        <w:tc>
          <w:tcPr>
            <w:tcW w:w="1316"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r>
              <w:rPr>
                <w:rFonts w:hint="eastAsia" w:ascii="宋体"/>
                <w:color w:val="000000"/>
                <w:kern w:val="0"/>
                <w:szCs w:val="22"/>
              </w:rPr>
              <w:t>2026.4.24</w:t>
            </w:r>
          </w:p>
        </w:tc>
        <w:tc>
          <w:tcPr>
            <w:tcW w:w="1134"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c>
          <w:tcPr>
            <w:tcW w:w="1206"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r>
      <w:tr>
        <w:tblPrEx>
          <w:tblCellMar>
            <w:top w:w="0" w:type="dxa"/>
            <w:left w:w="108" w:type="dxa"/>
            <w:bottom w:w="0" w:type="dxa"/>
            <w:right w:w="108" w:type="dxa"/>
          </w:tblCellMar>
        </w:tblPrEx>
        <w:trPr>
          <w:trHeight w:val="257"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atLeast"/>
              <w:jc w:val="center"/>
              <w:rPr>
                <w:rFonts w:ascii="宋体" w:hAnsi="宋体" w:cs="宋体"/>
                <w:color w:val="000000"/>
                <w:kern w:val="0"/>
                <w:szCs w:val="21"/>
              </w:rPr>
            </w:pPr>
            <w:r>
              <w:rPr>
                <w:rFonts w:hint="eastAsia" w:ascii="宋体" w:hAnsi="宋体" w:cs="宋体"/>
                <w:color w:val="000000"/>
                <w:kern w:val="0"/>
                <w:szCs w:val="21"/>
              </w:rPr>
              <w:t>25</w:t>
            </w:r>
          </w:p>
        </w:tc>
        <w:tc>
          <w:tcPr>
            <w:tcW w:w="4409" w:type="dxa"/>
            <w:tcBorders>
              <w:top w:val="single" w:color="auto" w:sz="4" w:space="0"/>
              <w:left w:val="nil"/>
              <w:bottom w:val="single" w:color="auto" w:sz="4" w:space="0"/>
              <w:right w:val="single" w:color="auto" w:sz="4" w:space="0"/>
            </w:tcBorders>
            <w:vAlign w:val="center"/>
          </w:tcPr>
          <w:p>
            <w:pPr>
              <w:widowControl/>
              <w:spacing w:line="240" w:lineRule="atLeast"/>
              <w:jc w:val="center"/>
              <w:rPr>
                <w:rFonts w:ascii="宋体" w:hAnsi="Calibri" w:cs="宋体"/>
                <w:color w:val="000000"/>
                <w:kern w:val="0"/>
                <w:szCs w:val="21"/>
              </w:rPr>
            </w:pPr>
            <w:r>
              <w:rPr>
                <w:rFonts w:hint="eastAsia" w:ascii="宋体" w:hAnsi="Calibri" w:cs="宋体"/>
                <w:color w:val="000000"/>
                <w:kern w:val="0"/>
                <w:szCs w:val="21"/>
              </w:rPr>
              <w:t>周敏（中山市成诺会计师事务所有限公司）</w:t>
            </w:r>
          </w:p>
        </w:tc>
        <w:tc>
          <w:tcPr>
            <w:tcW w:w="1134"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hint="eastAsia" w:ascii="宋体"/>
                <w:color w:val="000000"/>
                <w:kern w:val="0"/>
                <w:szCs w:val="22"/>
              </w:rPr>
              <w:t>中山中院</w:t>
            </w:r>
          </w:p>
        </w:tc>
        <w:tc>
          <w:tcPr>
            <w:tcW w:w="1316"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hint="eastAsia" w:ascii="宋体"/>
                <w:color w:val="000000"/>
                <w:kern w:val="0"/>
                <w:szCs w:val="22"/>
              </w:rPr>
              <w:t>2026.7.3</w:t>
            </w:r>
          </w:p>
        </w:tc>
        <w:tc>
          <w:tcPr>
            <w:tcW w:w="1134"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c>
          <w:tcPr>
            <w:tcW w:w="1206"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r>
      <w:tr>
        <w:tblPrEx>
          <w:tblCellMar>
            <w:top w:w="0" w:type="dxa"/>
            <w:left w:w="108" w:type="dxa"/>
            <w:bottom w:w="0" w:type="dxa"/>
            <w:right w:w="108" w:type="dxa"/>
          </w:tblCellMar>
        </w:tblPrEx>
        <w:trPr>
          <w:trHeight w:val="257"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atLeast"/>
              <w:jc w:val="center"/>
              <w:rPr>
                <w:rFonts w:ascii="宋体" w:hAnsi="宋体" w:cs="宋体"/>
                <w:color w:val="000000"/>
                <w:kern w:val="0"/>
                <w:szCs w:val="21"/>
              </w:rPr>
            </w:pPr>
            <w:r>
              <w:rPr>
                <w:rFonts w:hint="eastAsia" w:ascii="宋体" w:hAnsi="宋体" w:cs="宋体"/>
                <w:color w:val="000000"/>
                <w:kern w:val="0"/>
                <w:szCs w:val="21"/>
              </w:rPr>
              <w:t>26</w:t>
            </w:r>
          </w:p>
        </w:tc>
        <w:tc>
          <w:tcPr>
            <w:tcW w:w="4409" w:type="dxa"/>
            <w:tcBorders>
              <w:top w:val="single" w:color="auto" w:sz="4" w:space="0"/>
              <w:left w:val="nil"/>
              <w:bottom w:val="single" w:color="auto" w:sz="4" w:space="0"/>
              <w:right w:val="single" w:color="auto" w:sz="4" w:space="0"/>
            </w:tcBorders>
            <w:vAlign w:val="center"/>
          </w:tcPr>
          <w:p>
            <w:pPr>
              <w:widowControl/>
              <w:spacing w:line="240" w:lineRule="atLeast"/>
              <w:jc w:val="center"/>
              <w:rPr>
                <w:rFonts w:ascii="宋体" w:hAnsi="Calibri" w:cs="宋体"/>
                <w:color w:val="000000"/>
                <w:kern w:val="0"/>
                <w:szCs w:val="21"/>
              </w:rPr>
            </w:pPr>
            <w:r>
              <w:rPr>
                <w:rFonts w:hint="eastAsia" w:ascii="宋体" w:hAnsi="Calibri" w:cs="宋体"/>
                <w:color w:val="000000"/>
                <w:kern w:val="0"/>
                <w:szCs w:val="21"/>
              </w:rPr>
              <w:t>余婷[北京市盈科（中山）律师事务所]</w:t>
            </w:r>
          </w:p>
        </w:tc>
        <w:tc>
          <w:tcPr>
            <w:tcW w:w="1134"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hint="eastAsia" w:ascii="宋体"/>
                <w:color w:val="000000"/>
                <w:kern w:val="0"/>
                <w:szCs w:val="22"/>
              </w:rPr>
              <w:t>中山中院</w:t>
            </w:r>
          </w:p>
        </w:tc>
        <w:tc>
          <w:tcPr>
            <w:tcW w:w="1316"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hint="eastAsia" w:ascii="宋体"/>
                <w:color w:val="000000"/>
                <w:kern w:val="0"/>
                <w:szCs w:val="22"/>
              </w:rPr>
              <w:t>2026.7.3</w:t>
            </w:r>
          </w:p>
        </w:tc>
        <w:tc>
          <w:tcPr>
            <w:tcW w:w="1134"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c>
          <w:tcPr>
            <w:tcW w:w="1206"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r>
      <w:tr>
        <w:tblPrEx>
          <w:tblCellMar>
            <w:top w:w="0" w:type="dxa"/>
            <w:left w:w="108" w:type="dxa"/>
            <w:bottom w:w="0" w:type="dxa"/>
            <w:right w:w="108" w:type="dxa"/>
          </w:tblCellMar>
        </w:tblPrEx>
        <w:trPr>
          <w:trHeight w:val="248"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r>
              <w:rPr>
                <w:rFonts w:hint="eastAsia" w:ascii="宋体" w:hAnsi="宋体" w:cs="宋体"/>
                <w:color w:val="000000"/>
                <w:kern w:val="0"/>
                <w:szCs w:val="21"/>
              </w:rPr>
              <w:t>27</w:t>
            </w:r>
          </w:p>
        </w:tc>
        <w:tc>
          <w:tcPr>
            <w:tcW w:w="4409" w:type="dxa"/>
            <w:tcBorders>
              <w:top w:val="single" w:color="auto" w:sz="4" w:space="0"/>
              <w:left w:val="nil"/>
              <w:bottom w:val="single" w:color="auto" w:sz="4" w:space="0"/>
              <w:right w:val="single" w:color="auto" w:sz="4" w:space="0"/>
            </w:tcBorders>
            <w:vAlign w:val="center"/>
          </w:tcPr>
          <w:p>
            <w:pPr>
              <w:widowControl/>
              <w:spacing w:line="240" w:lineRule="atLeast"/>
              <w:jc w:val="center"/>
              <w:rPr>
                <w:rFonts w:ascii="宋体" w:hAnsi="Calibri"/>
                <w:color w:val="000000"/>
                <w:kern w:val="0"/>
                <w:szCs w:val="20"/>
              </w:rPr>
            </w:pPr>
            <w:r>
              <w:rPr>
                <w:rFonts w:hint="eastAsia" w:ascii="宋体" w:hAnsi="Calibri"/>
                <w:color w:val="000000"/>
                <w:kern w:val="0"/>
                <w:szCs w:val="20"/>
              </w:rPr>
              <w:t>蔡哲琪[北京市盈科（中山）律师事务所]</w:t>
            </w:r>
          </w:p>
        </w:tc>
        <w:tc>
          <w:tcPr>
            <w:tcW w:w="1134"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hint="eastAsia" w:ascii="宋体"/>
                <w:color w:val="000000"/>
                <w:kern w:val="0"/>
                <w:szCs w:val="22"/>
              </w:rPr>
              <w:t>中山中院</w:t>
            </w:r>
          </w:p>
        </w:tc>
        <w:tc>
          <w:tcPr>
            <w:tcW w:w="1316"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hint="eastAsia" w:ascii="宋体"/>
                <w:color w:val="000000"/>
                <w:kern w:val="0"/>
                <w:szCs w:val="22"/>
              </w:rPr>
              <w:t>2026.7.3</w:t>
            </w:r>
          </w:p>
        </w:tc>
        <w:tc>
          <w:tcPr>
            <w:tcW w:w="1134"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c>
          <w:tcPr>
            <w:tcW w:w="1206"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r>
      <w:tr>
        <w:tblPrEx>
          <w:tblCellMar>
            <w:top w:w="0" w:type="dxa"/>
            <w:left w:w="108" w:type="dxa"/>
            <w:bottom w:w="0" w:type="dxa"/>
            <w:right w:w="108" w:type="dxa"/>
          </w:tblCellMar>
        </w:tblPrEx>
        <w:trPr>
          <w:trHeight w:val="241"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r>
              <w:rPr>
                <w:rFonts w:hint="eastAsia" w:ascii="宋体" w:hAnsi="宋体" w:cs="宋体"/>
                <w:color w:val="000000"/>
                <w:kern w:val="0"/>
                <w:szCs w:val="21"/>
              </w:rPr>
              <w:t>28</w:t>
            </w:r>
          </w:p>
        </w:tc>
        <w:tc>
          <w:tcPr>
            <w:tcW w:w="4409" w:type="dxa"/>
            <w:tcBorders>
              <w:top w:val="single" w:color="auto" w:sz="4" w:space="0"/>
              <w:left w:val="nil"/>
              <w:bottom w:val="single" w:color="auto" w:sz="4" w:space="0"/>
              <w:right w:val="single" w:color="auto" w:sz="4" w:space="0"/>
            </w:tcBorders>
            <w:vAlign w:val="center"/>
          </w:tcPr>
          <w:p>
            <w:pPr>
              <w:widowControl/>
              <w:spacing w:line="240" w:lineRule="atLeast"/>
              <w:jc w:val="center"/>
              <w:rPr>
                <w:rFonts w:ascii="宋体" w:hAnsi="Calibri"/>
                <w:color w:val="000000"/>
                <w:kern w:val="0"/>
                <w:szCs w:val="20"/>
              </w:rPr>
            </w:pPr>
            <w:r>
              <w:rPr>
                <w:rFonts w:hint="eastAsia" w:ascii="宋体" w:hAnsi="Calibri"/>
                <w:color w:val="000000"/>
                <w:kern w:val="0"/>
                <w:szCs w:val="20"/>
              </w:rPr>
              <w:t>吴少芳（中山市成诺会计师事务所有限公司）</w:t>
            </w:r>
          </w:p>
        </w:tc>
        <w:tc>
          <w:tcPr>
            <w:tcW w:w="1134"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hint="eastAsia" w:ascii="宋体"/>
                <w:color w:val="000000"/>
                <w:kern w:val="0"/>
                <w:szCs w:val="22"/>
              </w:rPr>
              <w:t>中山中院</w:t>
            </w:r>
          </w:p>
        </w:tc>
        <w:tc>
          <w:tcPr>
            <w:tcW w:w="1316" w:type="dxa"/>
            <w:tcBorders>
              <w:top w:val="single" w:color="auto" w:sz="4" w:space="0"/>
              <w:left w:val="nil"/>
              <w:bottom w:val="single" w:color="auto" w:sz="4" w:space="0"/>
              <w:right w:val="single" w:color="auto" w:sz="4" w:space="0"/>
            </w:tcBorders>
            <w:noWrap/>
            <w:vAlign w:val="center"/>
          </w:tcPr>
          <w:p>
            <w:pPr>
              <w:widowControl/>
              <w:tabs>
                <w:tab w:val="left" w:pos="267"/>
              </w:tabs>
              <w:spacing w:line="240" w:lineRule="atLeast"/>
              <w:jc w:val="center"/>
              <w:rPr>
                <w:rFonts w:ascii="宋体"/>
                <w:color w:val="000000"/>
                <w:kern w:val="0"/>
                <w:szCs w:val="22"/>
              </w:rPr>
            </w:pPr>
            <w:r>
              <w:rPr>
                <w:rFonts w:hint="eastAsia" w:ascii="宋体"/>
                <w:color w:val="000000"/>
                <w:kern w:val="0"/>
                <w:szCs w:val="22"/>
              </w:rPr>
              <w:t>2026.6.8</w:t>
            </w:r>
          </w:p>
        </w:tc>
        <w:tc>
          <w:tcPr>
            <w:tcW w:w="1134"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c>
          <w:tcPr>
            <w:tcW w:w="1206"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r>
      <w:tr>
        <w:tblPrEx>
          <w:tblCellMar>
            <w:top w:w="0" w:type="dxa"/>
            <w:left w:w="108" w:type="dxa"/>
            <w:bottom w:w="0" w:type="dxa"/>
            <w:right w:w="108" w:type="dxa"/>
          </w:tblCellMar>
        </w:tblPrEx>
        <w:trPr>
          <w:trHeight w:val="241"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atLeast"/>
              <w:jc w:val="center"/>
              <w:rPr>
                <w:rFonts w:ascii="宋体" w:hAnsi="宋体" w:cs="宋体"/>
                <w:color w:val="000000"/>
                <w:kern w:val="0"/>
                <w:szCs w:val="21"/>
              </w:rPr>
            </w:pPr>
            <w:r>
              <w:rPr>
                <w:rFonts w:hint="eastAsia" w:ascii="宋体" w:hAnsi="宋体" w:cs="宋体"/>
                <w:color w:val="000000"/>
                <w:kern w:val="0"/>
                <w:szCs w:val="21"/>
              </w:rPr>
              <w:t>29</w:t>
            </w:r>
          </w:p>
        </w:tc>
        <w:tc>
          <w:tcPr>
            <w:tcW w:w="4409" w:type="dxa"/>
            <w:tcBorders>
              <w:top w:val="single" w:color="auto" w:sz="4" w:space="0"/>
              <w:left w:val="nil"/>
              <w:bottom w:val="single" w:color="auto" w:sz="4" w:space="0"/>
              <w:right w:val="single" w:color="auto" w:sz="4" w:space="0"/>
            </w:tcBorders>
            <w:vAlign w:val="center"/>
          </w:tcPr>
          <w:p>
            <w:pPr>
              <w:widowControl/>
              <w:spacing w:line="240" w:lineRule="atLeast"/>
              <w:jc w:val="center"/>
              <w:rPr>
                <w:rFonts w:ascii="宋体" w:hAnsi="Calibri"/>
                <w:color w:val="000000"/>
                <w:kern w:val="0"/>
                <w:szCs w:val="20"/>
              </w:rPr>
            </w:pPr>
            <w:r>
              <w:rPr>
                <w:rFonts w:hint="eastAsia" w:ascii="宋体" w:hAnsi="Calibri"/>
                <w:color w:val="000000"/>
                <w:kern w:val="0"/>
                <w:szCs w:val="20"/>
              </w:rPr>
              <w:t>林勋华[广州金鹏（中山）律师事务所]</w:t>
            </w:r>
          </w:p>
        </w:tc>
        <w:tc>
          <w:tcPr>
            <w:tcW w:w="1134"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hint="eastAsia" w:ascii="宋体"/>
                <w:color w:val="000000"/>
                <w:kern w:val="0"/>
                <w:szCs w:val="22"/>
              </w:rPr>
              <w:t>中山中院</w:t>
            </w:r>
          </w:p>
        </w:tc>
        <w:tc>
          <w:tcPr>
            <w:tcW w:w="1316"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hint="eastAsia" w:ascii="宋体"/>
                <w:color w:val="000000"/>
                <w:kern w:val="0"/>
                <w:szCs w:val="22"/>
              </w:rPr>
              <w:t>2026.7.3</w:t>
            </w:r>
          </w:p>
        </w:tc>
        <w:tc>
          <w:tcPr>
            <w:tcW w:w="1134"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c>
          <w:tcPr>
            <w:tcW w:w="1206"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r>
    </w:tbl>
    <w:p>
      <w:pPr>
        <w:spacing w:line="240" w:lineRule="atLeast"/>
        <w:rPr>
          <w:rFonts w:cs="仿宋_GB2312" w:asciiTheme="minorEastAsia" w:hAnsiTheme="minorEastAsia" w:eastAsiaTheme="minorEastAsia"/>
          <w:sz w:val="24"/>
        </w:rPr>
      </w:pPr>
      <w:r>
        <w:rPr>
          <w:rFonts w:hint="eastAsia" w:cs="仿宋_GB2312" w:asciiTheme="minorEastAsia" w:hAnsiTheme="minorEastAsia" w:eastAsiaTheme="minorEastAsia"/>
          <w:sz w:val="24"/>
        </w:rPr>
        <w:t>附件2：中山法院摇选破产管理人账户开户银行轮次表</w:t>
      </w:r>
    </w:p>
    <w:tbl>
      <w:tblPr>
        <w:tblStyle w:val="4"/>
        <w:tblW w:w="9981" w:type="dxa"/>
        <w:jc w:val="center"/>
        <w:tblLayout w:type="autofit"/>
        <w:tblCellMar>
          <w:top w:w="0" w:type="dxa"/>
          <w:left w:w="108" w:type="dxa"/>
          <w:bottom w:w="0" w:type="dxa"/>
          <w:right w:w="108" w:type="dxa"/>
        </w:tblCellMar>
      </w:tblPr>
      <w:tblGrid>
        <w:gridCol w:w="773"/>
        <w:gridCol w:w="4175"/>
        <w:gridCol w:w="1139"/>
        <w:gridCol w:w="1234"/>
        <w:gridCol w:w="1330"/>
        <w:gridCol w:w="1330"/>
      </w:tblGrid>
      <w:tr>
        <w:tblPrEx>
          <w:tblCellMar>
            <w:top w:w="0" w:type="dxa"/>
            <w:left w:w="108" w:type="dxa"/>
            <w:bottom w:w="0" w:type="dxa"/>
            <w:right w:w="108" w:type="dxa"/>
          </w:tblCellMar>
        </w:tblPrEx>
        <w:trPr>
          <w:trHeight w:val="721" w:hRule="atLeast"/>
          <w:jc w:val="center"/>
        </w:trPr>
        <w:tc>
          <w:tcPr>
            <w:tcW w:w="9981" w:type="dxa"/>
            <w:gridSpan w:val="6"/>
            <w:tcBorders>
              <w:top w:val="single" w:color="auto" w:sz="4" w:space="0"/>
              <w:left w:val="single" w:color="auto" w:sz="4" w:space="0"/>
              <w:bottom w:val="single" w:color="auto" w:sz="4" w:space="0"/>
              <w:right w:val="single" w:color="000000" w:sz="4" w:space="0"/>
            </w:tcBorders>
            <w:noWrap/>
            <w:vAlign w:val="center"/>
          </w:tcPr>
          <w:p>
            <w:pPr>
              <w:widowControl/>
              <w:spacing w:line="240" w:lineRule="atLeast"/>
              <w:jc w:val="center"/>
              <w:rPr>
                <w:rFonts w:ascii="宋体"/>
                <w:b/>
                <w:bCs/>
                <w:color w:val="000000"/>
                <w:kern w:val="0"/>
                <w:sz w:val="28"/>
                <w:szCs w:val="28"/>
              </w:rPr>
            </w:pPr>
            <w:r>
              <w:rPr>
                <w:rFonts w:hint="eastAsia" w:ascii="仿宋_GB2312" w:hAnsi="华文中宋" w:eastAsia="仿宋_GB2312" w:cs="仿宋_GB2312"/>
                <w:sz w:val="28"/>
                <w:szCs w:val="28"/>
              </w:rPr>
              <w:t>中山市中级人民法院摇珠选定破产案件管理人账户开户银行轮候状态表一</w:t>
            </w:r>
          </w:p>
        </w:tc>
      </w:tr>
      <w:tr>
        <w:tblPrEx>
          <w:tblCellMar>
            <w:top w:w="0" w:type="dxa"/>
            <w:left w:w="108" w:type="dxa"/>
            <w:bottom w:w="0" w:type="dxa"/>
            <w:right w:w="108" w:type="dxa"/>
          </w:tblCellMar>
        </w:tblPrEx>
        <w:trPr>
          <w:trHeight w:val="503" w:hRule="atLeast"/>
          <w:jc w:val="center"/>
        </w:trPr>
        <w:tc>
          <w:tcPr>
            <w:tcW w:w="773" w:type="dxa"/>
            <w:vMerge w:val="restart"/>
            <w:tcBorders>
              <w:top w:val="nil"/>
              <w:left w:val="single" w:color="auto" w:sz="4" w:space="0"/>
              <w:bottom w:val="single" w:color="000000" w:sz="4" w:space="0"/>
              <w:right w:val="single" w:color="auto" w:sz="4" w:space="0"/>
            </w:tcBorders>
            <w:noWrap/>
            <w:vAlign w:val="center"/>
          </w:tcPr>
          <w:p>
            <w:pPr>
              <w:widowControl/>
              <w:spacing w:line="240" w:lineRule="atLeast"/>
              <w:jc w:val="center"/>
              <w:rPr>
                <w:rFonts w:ascii="宋体"/>
                <w:b/>
                <w:bCs/>
                <w:color w:val="000000"/>
                <w:kern w:val="0"/>
                <w:szCs w:val="22"/>
              </w:rPr>
            </w:pPr>
            <w:r>
              <w:rPr>
                <w:rFonts w:hint="eastAsia" w:ascii="宋体" w:hAnsi="宋体" w:cs="宋体"/>
                <w:b/>
                <w:bCs/>
                <w:color w:val="000000"/>
                <w:kern w:val="0"/>
                <w:szCs w:val="21"/>
              </w:rPr>
              <w:t>摇珠编码</w:t>
            </w:r>
          </w:p>
        </w:tc>
        <w:tc>
          <w:tcPr>
            <w:tcW w:w="4175" w:type="dxa"/>
            <w:vMerge w:val="restart"/>
            <w:tcBorders>
              <w:top w:val="nil"/>
              <w:left w:val="single" w:color="auto" w:sz="4" w:space="0"/>
              <w:bottom w:val="single" w:color="000000" w:sz="4" w:space="0"/>
              <w:right w:val="single" w:color="auto" w:sz="4" w:space="0"/>
            </w:tcBorders>
            <w:noWrap/>
            <w:vAlign w:val="center"/>
          </w:tcPr>
          <w:p>
            <w:pPr>
              <w:widowControl/>
              <w:spacing w:line="240" w:lineRule="atLeast"/>
              <w:jc w:val="center"/>
              <w:rPr>
                <w:rFonts w:ascii="宋体"/>
                <w:b/>
                <w:bCs/>
                <w:color w:val="000000"/>
                <w:kern w:val="0"/>
                <w:szCs w:val="22"/>
              </w:rPr>
            </w:pPr>
            <w:r>
              <w:rPr>
                <w:rFonts w:hint="eastAsia" w:ascii="宋体" w:hAnsi="宋体" w:cs="宋体"/>
                <w:b/>
                <w:bCs/>
                <w:color w:val="000000"/>
                <w:kern w:val="0"/>
                <w:szCs w:val="21"/>
              </w:rPr>
              <w:t>银行名称</w:t>
            </w:r>
          </w:p>
        </w:tc>
        <w:tc>
          <w:tcPr>
            <w:tcW w:w="2373" w:type="dxa"/>
            <w:gridSpan w:val="2"/>
            <w:tcBorders>
              <w:top w:val="single" w:color="auto" w:sz="4" w:space="0"/>
              <w:left w:val="nil"/>
              <w:bottom w:val="single" w:color="auto" w:sz="4" w:space="0"/>
              <w:right w:val="single" w:color="000000" w:sz="4" w:space="0"/>
            </w:tcBorders>
            <w:noWrap/>
            <w:vAlign w:val="center"/>
          </w:tcPr>
          <w:p>
            <w:pPr>
              <w:widowControl/>
              <w:spacing w:line="240" w:lineRule="atLeast"/>
              <w:jc w:val="center"/>
              <w:rPr>
                <w:rFonts w:ascii="宋体"/>
                <w:b/>
                <w:bCs/>
                <w:color w:val="000000"/>
                <w:kern w:val="0"/>
                <w:szCs w:val="22"/>
              </w:rPr>
            </w:pPr>
            <w:r>
              <w:rPr>
                <w:rFonts w:hint="eastAsia" w:ascii="宋体" w:hAnsi="宋体" w:cs="宋体"/>
                <w:b/>
                <w:bCs/>
                <w:color w:val="000000"/>
                <w:kern w:val="0"/>
                <w:szCs w:val="21"/>
              </w:rPr>
              <w:t>第三轮</w:t>
            </w:r>
          </w:p>
        </w:tc>
        <w:tc>
          <w:tcPr>
            <w:tcW w:w="2660" w:type="dxa"/>
            <w:gridSpan w:val="2"/>
            <w:tcBorders>
              <w:top w:val="single" w:color="auto" w:sz="4" w:space="0"/>
              <w:left w:val="nil"/>
              <w:bottom w:val="single" w:color="auto" w:sz="4" w:space="0"/>
              <w:right w:val="single" w:color="000000" w:sz="4" w:space="0"/>
            </w:tcBorders>
            <w:noWrap/>
            <w:vAlign w:val="center"/>
          </w:tcPr>
          <w:p>
            <w:pPr>
              <w:widowControl/>
              <w:spacing w:line="240" w:lineRule="atLeast"/>
              <w:jc w:val="center"/>
              <w:rPr>
                <w:rFonts w:ascii="宋体"/>
                <w:b/>
                <w:bCs/>
                <w:color w:val="000000"/>
                <w:kern w:val="0"/>
                <w:szCs w:val="22"/>
              </w:rPr>
            </w:pPr>
            <w:r>
              <w:rPr>
                <w:rFonts w:hint="eastAsia" w:ascii="宋体" w:hAnsi="宋体" w:cs="宋体"/>
                <w:b/>
                <w:bCs/>
                <w:color w:val="000000"/>
                <w:kern w:val="0"/>
                <w:szCs w:val="21"/>
              </w:rPr>
              <w:t>第四轮</w:t>
            </w:r>
          </w:p>
        </w:tc>
      </w:tr>
      <w:tr>
        <w:tblPrEx>
          <w:tblCellMar>
            <w:top w:w="0" w:type="dxa"/>
            <w:left w:w="108" w:type="dxa"/>
            <w:bottom w:w="0" w:type="dxa"/>
            <w:right w:w="108" w:type="dxa"/>
          </w:tblCellMar>
        </w:tblPrEx>
        <w:trPr>
          <w:trHeight w:val="503" w:hRule="atLeast"/>
          <w:jc w:val="center"/>
        </w:trPr>
        <w:tc>
          <w:tcPr>
            <w:tcW w:w="773" w:type="dxa"/>
            <w:vMerge w:val="continue"/>
            <w:tcBorders>
              <w:top w:val="nil"/>
              <w:left w:val="single" w:color="auto" w:sz="4" w:space="0"/>
              <w:bottom w:val="single" w:color="000000" w:sz="4" w:space="0"/>
              <w:right w:val="single" w:color="auto" w:sz="4" w:space="0"/>
            </w:tcBorders>
            <w:vAlign w:val="center"/>
          </w:tcPr>
          <w:p>
            <w:pPr>
              <w:widowControl/>
              <w:spacing w:line="240" w:lineRule="atLeast"/>
              <w:jc w:val="center"/>
              <w:rPr>
                <w:rFonts w:ascii="宋体"/>
                <w:b/>
                <w:bCs/>
                <w:color w:val="000000"/>
                <w:kern w:val="0"/>
                <w:szCs w:val="22"/>
              </w:rPr>
            </w:pPr>
          </w:p>
        </w:tc>
        <w:tc>
          <w:tcPr>
            <w:tcW w:w="4175" w:type="dxa"/>
            <w:vMerge w:val="continue"/>
            <w:tcBorders>
              <w:top w:val="nil"/>
              <w:left w:val="single" w:color="auto" w:sz="4" w:space="0"/>
              <w:bottom w:val="single" w:color="000000" w:sz="4" w:space="0"/>
              <w:right w:val="single" w:color="auto" w:sz="4" w:space="0"/>
            </w:tcBorders>
            <w:vAlign w:val="center"/>
          </w:tcPr>
          <w:p>
            <w:pPr>
              <w:widowControl/>
              <w:spacing w:line="240" w:lineRule="atLeast"/>
              <w:jc w:val="center"/>
              <w:rPr>
                <w:rFonts w:ascii="宋体"/>
                <w:b/>
                <w:bCs/>
                <w:color w:val="000000"/>
                <w:kern w:val="0"/>
                <w:szCs w:val="22"/>
              </w:rPr>
            </w:pPr>
          </w:p>
        </w:tc>
        <w:tc>
          <w:tcPr>
            <w:tcW w:w="1139" w:type="dxa"/>
            <w:tcBorders>
              <w:top w:val="nil"/>
              <w:left w:val="nil"/>
              <w:bottom w:val="single" w:color="auto" w:sz="4" w:space="0"/>
              <w:right w:val="single" w:color="auto" w:sz="4" w:space="0"/>
            </w:tcBorders>
            <w:noWrap/>
            <w:vAlign w:val="center"/>
          </w:tcPr>
          <w:p>
            <w:pPr>
              <w:widowControl/>
              <w:spacing w:line="240" w:lineRule="atLeast"/>
              <w:jc w:val="center"/>
              <w:rPr>
                <w:rFonts w:ascii="宋体"/>
                <w:b/>
                <w:bCs/>
                <w:color w:val="000000"/>
                <w:kern w:val="0"/>
                <w:sz w:val="16"/>
                <w:szCs w:val="16"/>
              </w:rPr>
            </w:pPr>
            <w:r>
              <w:rPr>
                <w:rFonts w:hint="eastAsia" w:ascii="宋体" w:hAnsi="宋体" w:cs="宋体"/>
                <w:b/>
                <w:bCs/>
                <w:color w:val="000000"/>
                <w:kern w:val="0"/>
                <w:sz w:val="16"/>
                <w:szCs w:val="16"/>
              </w:rPr>
              <w:t>一级管理人承办案件</w:t>
            </w:r>
          </w:p>
        </w:tc>
        <w:tc>
          <w:tcPr>
            <w:tcW w:w="1234" w:type="dxa"/>
            <w:tcBorders>
              <w:top w:val="nil"/>
              <w:left w:val="nil"/>
              <w:bottom w:val="single" w:color="auto" w:sz="4" w:space="0"/>
              <w:right w:val="single" w:color="auto" w:sz="4" w:space="0"/>
            </w:tcBorders>
            <w:noWrap/>
            <w:vAlign w:val="center"/>
          </w:tcPr>
          <w:p>
            <w:pPr>
              <w:widowControl/>
              <w:spacing w:line="240" w:lineRule="atLeast"/>
              <w:jc w:val="center"/>
              <w:rPr>
                <w:rFonts w:ascii="宋体"/>
                <w:b/>
                <w:bCs/>
                <w:color w:val="000000"/>
                <w:kern w:val="0"/>
                <w:szCs w:val="22"/>
              </w:rPr>
            </w:pPr>
            <w:r>
              <w:rPr>
                <w:rFonts w:hint="eastAsia" w:ascii="宋体" w:hAnsi="宋体" w:cs="宋体"/>
                <w:b/>
                <w:bCs/>
                <w:color w:val="000000"/>
                <w:kern w:val="0"/>
                <w:szCs w:val="21"/>
              </w:rPr>
              <w:t>摇中日期</w:t>
            </w:r>
          </w:p>
        </w:tc>
        <w:tc>
          <w:tcPr>
            <w:tcW w:w="1330" w:type="dxa"/>
            <w:tcBorders>
              <w:top w:val="nil"/>
              <w:left w:val="nil"/>
              <w:bottom w:val="single" w:color="auto" w:sz="4" w:space="0"/>
              <w:right w:val="single" w:color="auto" w:sz="4" w:space="0"/>
            </w:tcBorders>
            <w:noWrap/>
            <w:vAlign w:val="center"/>
          </w:tcPr>
          <w:p>
            <w:pPr>
              <w:widowControl/>
              <w:spacing w:line="240" w:lineRule="atLeast"/>
              <w:jc w:val="center"/>
              <w:rPr>
                <w:rFonts w:ascii="宋体" w:hAnsi="宋体" w:cs="宋体"/>
                <w:b/>
                <w:bCs/>
                <w:color w:val="000000"/>
                <w:kern w:val="0"/>
                <w:sz w:val="16"/>
                <w:szCs w:val="16"/>
              </w:rPr>
            </w:pPr>
            <w:r>
              <w:rPr>
                <w:rFonts w:hint="eastAsia" w:ascii="宋体" w:hAnsi="宋体" w:cs="宋体"/>
                <w:b/>
                <w:bCs/>
                <w:color w:val="000000"/>
                <w:kern w:val="0"/>
                <w:sz w:val="16"/>
                <w:szCs w:val="16"/>
              </w:rPr>
              <w:t>一级管理人</w:t>
            </w:r>
          </w:p>
          <w:p>
            <w:pPr>
              <w:widowControl/>
              <w:spacing w:line="240" w:lineRule="atLeast"/>
              <w:jc w:val="center"/>
              <w:rPr>
                <w:rFonts w:ascii="宋体"/>
                <w:b/>
                <w:bCs/>
                <w:color w:val="000000"/>
                <w:kern w:val="0"/>
                <w:szCs w:val="22"/>
              </w:rPr>
            </w:pPr>
            <w:r>
              <w:rPr>
                <w:rFonts w:hint="eastAsia" w:ascii="宋体" w:hAnsi="宋体" w:cs="宋体"/>
                <w:b/>
                <w:bCs/>
                <w:color w:val="000000"/>
                <w:kern w:val="0"/>
                <w:sz w:val="16"/>
                <w:szCs w:val="16"/>
              </w:rPr>
              <w:t>承办案件</w:t>
            </w:r>
          </w:p>
        </w:tc>
        <w:tc>
          <w:tcPr>
            <w:tcW w:w="1330" w:type="dxa"/>
            <w:tcBorders>
              <w:top w:val="nil"/>
              <w:left w:val="nil"/>
              <w:bottom w:val="single" w:color="auto" w:sz="4" w:space="0"/>
              <w:right w:val="single" w:color="auto" w:sz="4" w:space="0"/>
            </w:tcBorders>
            <w:noWrap/>
            <w:vAlign w:val="center"/>
          </w:tcPr>
          <w:p>
            <w:pPr>
              <w:widowControl/>
              <w:spacing w:line="240" w:lineRule="atLeast"/>
              <w:jc w:val="center"/>
              <w:rPr>
                <w:rFonts w:ascii="宋体"/>
                <w:b/>
                <w:bCs/>
                <w:color w:val="000000"/>
                <w:kern w:val="0"/>
                <w:szCs w:val="22"/>
              </w:rPr>
            </w:pPr>
            <w:r>
              <w:rPr>
                <w:rFonts w:hint="eastAsia" w:ascii="宋体" w:hAnsi="宋体" w:cs="宋体"/>
                <w:b/>
                <w:bCs/>
                <w:color w:val="000000"/>
                <w:kern w:val="0"/>
                <w:szCs w:val="21"/>
              </w:rPr>
              <w:t>摇中日期</w:t>
            </w:r>
          </w:p>
        </w:tc>
      </w:tr>
      <w:tr>
        <w:tblPrEx>
          <w:tblCellMar>
            <w:top w:w="0" w:type="dxa"/>
            <w:left w:w="108" w:type="dxa"/>
            <w:bottom w:w="0" w:type="dxa"/>
            <w:right w:w="108" w:type="dxa"/>
          </w:tblCellMar>
        </w:tblPrEx>
        <w:trPr>
          <w:trHeight w:val="290" w:hRule="atLeast"/>
          <w:jc w:val="center"/>
        </w:trPr>
        <w:tc>
          <w:tcPr>
            <w:tcW w:w="773"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ascii="宋体" w:hAnsi="宋体" w:cs="宋体"/>
                <w:color w:val="000000"/>
                <w:kern w:val="0"/>
                <w:szCs w:val="21"/>
              </w:rPr>
              <w:t>1</w:t>
            </w:r>
          </w:p>
        </w:tc>
        <w:tc>
          <w:tcPr>
            <w:tcW w:w="4175" w:type="dxa"/>
            <w:tcBorders>
              <w:top w:val="nil"/>
              <w:left w:val="nil"/>
              <w:bottom w:val="single" w:color="auto" w:sz="4" w:space="0"/>
              <w:right w:val="single" w:color="auto" w:sz="4" w:space="0"/>
            </w:tcBorders>
            <w:vAlign w:val="center"/>
          </w:tcPr>
          <w:p>
            <w:pPr>
              <w:widowControl/>
              <w:spacing w:line="240" w:lineRule="atLeast"/>
              <w:jc w:val="center"/>
              <w:rPr>
                <w:rFonts w:ascii="宋体"/>
                <w:color w:val="000000"/>
                <w:kern w:val="0"/>
                <w:szCs w:val="22"/>
              </w:rPr>
            </w:pPr>
            <w:r>
              <w:rPr>
                <w:rFonts w:hint="eastAsia" w:ascii="宋体" w:hAnsi="宋体" w:cs="宋体"/>
                <w:color w:val="000000"/>
                <w:kern w:val="0"/>
                <w:szCs w:val="21"/>
              </w:rPr>
              <w:t>中山农村商业银行股份有限公司</w:t>
            </w:r>
          </w:p>
        </w:tc>
        <w:tc>
          <w:tcPr>
            <w:tcW w:w="1139" w:type="dxa"/>
            <w:tcBorders>
              <w:top w:val="nil"/>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hint="eastAsia" w:ascii="宋体"/>
                <w:color w:val="000000"/>
                <w:kern w:val="0"/>
                <w:szCs w:val="22"/>
              </w:rPr>
              <w:t>√</w:t>
            </w:r>
          </w:p>
        </w:tc>
        <w:tc>
          <w:tcPr>
            <w:tcW w:w="1234" w:type="dxa"/>
            <w:tcBorders>
              <w:top w:val="nil"/>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hint="eastAsia" w:ascii="宋体"/>
                <w:color w:val="000000"/>
                <w:kern w:val="0"/>
                <w:szCs w:val="22"/>
              </w:rPr>
              <w:t>2026.7.27</w:t>
            </w:r>
          </w:p>
        </w:tc>
        <w:tc>
          <w:tcPr>
            <w:tcW w:w="1330" w:type="dxa"/>
            <w:tcBorders>
              <w:top w:val="nil"/>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p>
        </w:tc>
        <w:tc>
          <w:tcPr>
            <w:tcW w:w="1330" w:type="dxa"/>
            <w:tcBorders>
              <w:top w:val="nil"/>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p>
        </w:tc>
      </w:tr>
      <w:tr>
        <w:tblPrEx>
          <w:tblCellMar>
            <w:top w:w="0" w:type="dxa"/>
            <w:left w:w="108" w:type="dxa"/>
            <w:bottom w:w="0" w:type="dxa"/>
            <w:right w:w="108" w:type="dxa"/>
          </w:tblCellMar>
        </w:tblPrEx>
        <w:trPr>
          <w:trHeight w:val="290" w:hRule="atLeast"/>
          <w:jc w:val="center"/>
        </w:trPr>
        <w:tc>
          <w:tcPr>
            <w:tcW w:w="773"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ascii="宋体" w:hAnsi="宋体" w:cs="宋体"/>
                <w:color w:val="000000"/>
                <w:kern w:val="0"/>
                <w:szCs w:val="21"/>
              </w:rPr>
              <w:t>2</w:t>
            </w:r>
          </w:p>
        </w:tc>
        <w:tc>
          <w:tcPr>
            <w:tcW w:w="4175" w:type="dxa"/>
            <w:tcBorders>
              <w:top w:val="nil"/>
              <w:left w:val="nil"/>
              <w:bottom w:val="single" w:color="auto" w:sz="4" w:space="0"/>
              <w:right w:val="single" w:color="auto" w:sz="4" w:space="0"/>
            </w:tcBorders>
            <w:vAlign w:val="center"/>
          </w:tcPr>
          <w:p>
            <w:pPr>
              <w:widowControl/>
              <w:spacing w:line="240" w:lineRule="atLeast"/>
              <w:jc w:val="center"/>
              <w:rPr>
                <w:rFonts w:ascii="宋体"/>
                <w:color w:val="000000"/>
                <w:kern w:val="0"/>
                <w:szCs w:val="22"/>
              </w:rPr>
            </w:pPr>
            <w:r>
              <w:rPr>
                <w:rFonts w:hint="eastAsia" w:ascii="宋体" w:hAnsi="宋体" w:cs="宋体"/>
                <w:color w:val="000000"/>
                <w:kern w:val="0"/>
                <w:szCs w:val="21"/>
              </w:rPr>
              <w:t>中国建设银行股份有限公司中山市分行</w:t>
            </w:r>
          </w:p>
        </w:tc>
        <w:tc>
          <w:tcPr>
            <w:tcW w:w="1139" w:type="dxa"/>
            <w:tcBorders>
              <w:top w:val="nil"/>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hint="eastAsia" w:ascii="宋体"/>
                <w:color w:val="000000"/>
                <w:kern w:val="0"/>
                <w:szCs w:val="22"/>
              </w:rPr>
              <w:t>√</w:t>
            </w:r>
          </w:p>
        </w:tc>
        <w:tc>
          <w:tcPr>
            <w:tcW w:w="1234" w:type="dxa"/>
            <w:tcBorders>
              <w:top w:val="nil"/>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hint="eastAsia" w:ascii="宋体"/>
                <w:color w:val="000000"/>
                <w:kern w:val="0"/>
                <w:szCs w:val="22"/>
              </w:rPr>
              <w:t>2025.1.9</w:t>
            </w:r>
          </w:p>
        </w:tc>
        <w:tc>
          <w:tcPr>
            <w:tcW w:w="1330" w:type="dxa"/>
            <w:tcBorders>
              <w:top w:val="nil"/>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p>
        </w:tc>
        <w:tc>
          <w:tcPr>
            <w:tcW w:w="1330" w:type="dxa"/>
            <w:tcBorders>
              <w:top w:val="nil"/>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p>
        </w:tc>
      </w:tr>
      <w:tr>
        <w:tblPrEx>
          <w:tblCellMar>
            <w:top w:w="0" w:type="dxa"/>
            <w:left w:w="108" w:type="dxa"/>
            <w:bottom w:w="0" w:type="dxa"/>
            <w:right w:w="108" w:type="dxa"/>
          </w:tblCellMar>
        </w:tblPrEx>
        <w:trPr>
          <w:trHeight w:val="290" w:hRule="atLeast"/>
          <w:jc w:val="center"/>
        </w:trPr>
        <w:tc>
          <w:tcPr>
            <w:tcW w:w="773"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ascii="宋体" w:hAnsi="宋体" w:cs="宋体"/>
                <w:color w:val="000000"/>
                <w:kern w:val="0"/>
                <w:szCs w:val="21"/>
              </w:rPr>
              <w:t>3</w:t>
            </w:r>
          </w:p>
        </w:tc>
        <w:tc>
          <w:tcPr>
            <w:tcW w:w="4175" w:type="dxa"/>
            <w:tcBorders>
              <w:top w:val="nil"/>
              <w:left w:val="nil"/>
              <w:bottom w:val="single" w:color="auto" w:sz="4" w:space="0"/>
              <w:right w:val="single" w:color="auto" w:sz="4" w:space="0"/>
            </w:tcBorders>
            <w:vAlign w:val="center"/>
          </w:tcPr>
          <w:p>
            <w:pPr>
              <w:widowControl/>
              <w:spacing w:line="240" w:lineRule="atLeast"/>
              <w:jc w:val="center"/>
              <w:rPr>
                <w:rFonts w:ascii="宋体"/>
                <w:color w:val="000000"/>
                <w:kern w:val="0"/>
                <w:szCs w:val="22"/>
              </w:rPr>
            </w:pPr>
            <w:r>
              <w:rPr>
                <w:rFonts w:hint="eastAsia" w:ascii="宋体" w:hAnsi="宋体" w:cs="宋体"/>
                <w:color w:val="000000"/>
                <w:kern w:val="0"/>
                <w:szCs w:val="21"/>
              </w:rPr>
              <w:t>中国农业银行股份有限公司中山分行</w:t>
            </w:r>
          </w:p>
        </w:tc>
        <w:tc>
          <w:tcPr>
            <w:tcW w:w="1139" w:type="dxa"/>
            <w:tcBorders>
              <w:top w:val="nil"/>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hint="eastAsia" w:ascii="宋体"/>
                <w:color w:val="000000"/>
                <w:kern w:val="0"/>
                <w:szCs w:val="22"/>
              </w:rPr>
              <w:t>√</w:t>
            </w:r>
          </w:p>
        </w:tc>
        <w:tc>
          <w:tcPr>
            <w:tcW w:w="1234" w:type="dxa"/>
            <w:tcBorders>
              <w:top w:val="nil"/>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hint="eastAsia" w:ascii="宋体"/>
                <w:color w:val="000000"/>
                <w:kern w:val="0"/>
                <w:szCs w:val="22"/>
              </w:rPr>
              <w:t>2026.4.10</w:t>
            </w:r>
          </w:p>
        </w:tc>
        <w:tc>
          <w:tcPr>
            <w:tcW w:w="1330" w:type="dxa"/>
            <w:tcBorders>
              <w:top w:val="nil"/>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p>
        </w:tc>
        <w:tc>
          <w:tcPr>
            <w:tcW w:w="1330" w:type="dxa"/>
            <w:tcBorders>
              <w:top w:val="nil"/>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p>
        </w:tc>
      </w:tr>
      <w:tr>
        <w:tblPrEx>
          <w:tblCellMar>
            <w:top w:w="0" w:type="dxa"/>
            <w:left w:w="108" w:type="dxa"/>
            <w:bottom w:w="0" w:type="dxa"/>
            <w:right w:w="108" w:type="dxa"/>
          </w:tblCellMar>
        </w:tblPrEx>
        <w:trPr>
          <w:trHeight w:val="290" w:hRule="atLeast"/>
          <w:jc w:val="center"/>
        </w:trPr>
        <w:tc>
          <w:tcPr>
            <w:tcW w:w="773"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ascii="宋体" w:hAnsi="宋体" w:cs="宋体"/>
                <w:color w:val="000000"/>
                <w:kern w:val="0"/>
                <w:szCs w:val="21"/>
              </w:rPr>
              <w:t>4</w:t>
            </w:r>
          </w:p>
        </w:tc>
        <w:tc>
          <w:tcPr>
            <w:tcW w:w="4175" w:type="dxa"/>
            <w:tcBorders>
              <w:top w:val="nil"/>
              <w:left w:val="nil"/>
              <w:bottom w:val="single" w:color="auto" w:sz="4" w:space="0"/>
              <w:right w:val="single" w:color="auto" w:sz="4" w:space="0"/>
            </w:tcBorders>
            <w:vAlign w:val="center"/>
          </w:tcPr>
          <w:p>
            <w:pPr>
              <w:widowControl/>
              <w:spacing w:line="240" w:lineRule="atLeast"/>
              <w:jc w:val="center"/>
              <w:rPr>
                <w:rFonts w:ascii="宋体"/>
                <w:color w:val="000000"/>
                <w:kern w:val="0"/>
                <w:szCs w:val="22"/>
              </w:rPr>
            </w:pPr>
            <w:r>
              <w:rPr>
                <w:rFonts w:hint="eastAsia" w:ascii="宋体" w:hAnsi="宋体" w:cs="宋体"/>
                <w:color w:val="000000"/>
                <w:kern w:val="0"/>
                <w:szCs w:val="21"/>
              </w:rPr>
              <w:t>中国银行股份有限公司中山分行</w:t>
            </w:r>
          </w:p>
        </w:tc>
        <w:tc>
          <w:tcPr>
            <w:tcW w:w="1139" w:type="dxa"/>
            <w:tcBorders>
              <w:top w:val="nil"/>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p>
        </w:tc>
        <w:tc>
          <w:tcPr>
            <w:tcW w:w="1234" w:type="dxa"/>
            <w:tcBorders>
              <w:top w:val="nil"/>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p>
        </w:tc>
        <w:tc>
          <w:tcPr>
            <w:tcW w:w="1330" w:type="dxa"/>
            <w:tcBorders>
              <w:top w:val="nil"/>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p>
        </w:tc>
        <w:tc>
          <w:tcPr>
            <w:tcW w:w="1330" w:type="dxa"/>
            <w:tcBorders>
              <w:top w:val="nil"/>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p>
        </w:tc>
      </w:tr>
      <w:tr>
        <w:tblPrEx>
          <w:tblCellMar>
            <w:top w:w="0" w:type="dxa"/>
            <w:left w:w="108" w:type="dxa"/>
            <w:bottom w:w="0" w:type="dxa"/>
            <w:right w:w="108" w:type="dxa"/>
          </w:tblCellMar>
        </w:tblPrEx>
        <w:trPr>
          <w:trHeight w:val="290" w:hRule="atLeast"/>
          <w:jc w:val="center"/>
        </w:trPr>
        <w:tc>
          <w:tcPr>
            <w:tcW w:w="773"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atLeast"/>
              <w:jc w:val="center"/>
              <w:rPr>
                <w:rFonts w:ascii="宋体" w:hAnsi="宋体" w:cs="宋体"/>
                <w:color w:val="000000"/>
                <w:kern w:val="0"/>
                <w:szCs w:val="22"/>
              </w:rPr>
            </w:pPr>
            <w:r>
              <w:rPr>
                <w:rFonts w:hint="eastAsia" w:ascii="宋体" w:hAnsi="宋体" w:cs="宋体"/>
                <w:color w:val="000000"/>
                <w:kern w:val="0"/>
                <w:szCs w:val="21"/>
              </w:rPr>
              <w:t>5</w:t>
            </w:r>
          </w:p>
        </w:tc>
        <w:tc>
          <w:tcPr>
            <w:tcW w:w="4175" w:type="dxa"/>
            <w:tcBorders>
              <w:top w:val="single" w:color="auto" w:sz="4" w:space="0"/>
              <w:left w:val="nil"/>
              <w:bottom w:val="single" w:color="auto" w:sz="4" w:space="0"/>
              <w:right w:val="single" w:color="auto" w:sz="4" w:space="0"/>
            </w:tcBorders>
            <w:vAlign w:val="center"/>
          </w:tcPr>
          <w:p>
            <w:pPr>
              <w:widowControl/>
              <w:spacing w:line="240" w:lineRule="atLeast"/>
              <w:jc w:val="center"/>
              <w:rPr>
                <w:rFonts w:ascii="宋体" w:hAnsi="宋体" w:cs="宋体"/>
                <w:color w:val="000000"/>
                <w:kern w:val="0"/>
                <w:szCs w:val="22"/>
              </w:rPr>
            </w:pPr>
            <w:r>
              <w:rPr>
                <w:rFonts w:hint="eastAsia" w:ascii="宋体" w:hAnsi="宋体" w:cs="宋体"/>
                <w:color w:val="000000"/>
                <w:kern w:val="0"/>
                <w:szCs w:val="21"/>
              </w:rPr>
              <w:t>中国工商银行有限公司中山分行</w:t>
            </w:r>
          </w:p>
        </w:tc>
        <w:tc>
          <w:tcPr>
            <w:tcW w:w="1139"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hint="eastAsia" w:ascii="宋体"/>
                <w:color w:val="000000"/>
                <w:kern w:val="0"/>
                <w:szCs w:val="22"/>
              </w:rPr>
              <w:t>√</w:t>
            </w:r>
          </w:p>
        </w:tc>
        <w:tc>
          <w:tcPr>
            <w:tcW w:w="1234"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hint="eastAsia" w:ascii="宋体"/>
                <w:color w:val="000000"/>
                <w:kern w:val="0"/>
                <w:szCs w:val="22"/>
              </w:rPr>
              <w:t>2025.2.7</w:t>
            </w:r>
          </w:p>
        </w:tc>
        <w:tc>
          <w:tcPr>
            <w:tcW w:w="1330"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p>
        </w:tc>
        <w:tc>
          <w:tcPr>
            <w:tcW w:w="1330"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p>
        </w:tc>
      </w:tr>
    </w:tbl>
    <w:p>
      <w:pPr>
        <w:spacing w:line="240" w:lineRule="atLeast"/>
        <w:ind w:firstLine="600"/>
        <w:rPr>
          <w:rFonts w:ascii="仿宋_GB2312" w:hAnsi="华文中宋" w:eastAsia="仿宋_GB2312" w:cs="仿宋_GB2312"/>
          <w:sz w:val="28"/>
          <w:szCs w:val="28"/>
        </w:rPr>
      </w:pPr>
    </w:p>
    <w:tbl>
      <w:tblPr>
        <w:tblStyle w:val="4"/>
        <w:tblW w:w="9960" w:type="dxa"/>
        <w:jc w:val="center"/>
        <w:tblLayout w:type="autofit"/>
        <w:tblCellMar>
          <w:top w:w="0" w:type="dxa"/>
          <w:left w:w="108" w:type="dxa"/>
          <w:bottom w:w="0" w:type="dxa"/>
          <w:right w:w="108" w:type="dxa"/>
        </w:tblCellMar>
      </w:tblPr>
      <w:tblGrid>
        <w:gridCol w:w="764"/>
        <w:gridCol w:w="4125"/>
        <w:gridCol w:w="1219"/>
        <w:gridCol w:w="1222"/>
        <w:gridCol w:w="1314"/>
        <w:gridCol w:w="1316"/>
      </w:tblGrid>
      <w:tr>
        <w:tblPrEx>
          <w:tblCellMar>
            <w:top w:w="0" w:type="dxa"/>
            <w:left w:w="108" w:type="dxa"/>
            <w:bottom w:w="0" w:type="dxa"/>
            <w:right w:w="108" w:type="dxa"/>
          </w:tblCellMar>
        </w:tblPrEx>
        <w:trPr>
          <w:trHeight w:val="672" w:hRule="atLeast"/>
          <w:jc w:val="center"/>
        </w:trPr>
        <w:tc>
          <w:tcPr>
            <w:tcW w:w="9960" w:type="dxa"/>
            <w:gridSpan w:val="6"/>
            <w:tcBorders>
              <w:top w:val="single" w:color="auto" w:sz="4" w:space="0"/>
              <w:left w:val="single" w:color="auto" w:sz="4" w:space="0"/>
              <w:bottom w:val="single" w:color="auto" w:sz="4" w:space="0"/>
              <w:right w:val="single" w:color="000000" w:sz="4" w:space="0"/>
            </w:tcBorders>
            <w:noWrap/>
            <w:vAlign w:val="center"/>
          </w:tcPr>
          <w:p>
            <w:pPr>
              <w:widowControl/>
              <w:spacing w:line="240" w:lineRule="atLeast"/>
              <w:jc w:val="center"/>
              <w:rPr>
                <w:rFonts w:ascii="宋体"/>
                <w:b/>
                <w:bCs/>
                <w:color w:val="000000"/>
                <w:kern w:val="0"/>
                <w:sz w:val="28"/>
                <w:szCs w:val="28"/>
              </w:rPr>
            </w:pPr>
            <w:r>
              <w:rPr>
                <w:rFonts w:hint="eastAsia" w:ascii="仿宋_GB2312" w:hAnsi="华文中宋" w:eastAsia="仿宋_GB2312" w:cs="仿宋_GB2312"/>
                <w:sz w:val="28"/>
                <w:szCs w:val="28"/>
              </w:rPr>
              <w:t>中山市中级人民法院摇珠选定破产案件管理人账户开户银行轮候状态表二</w:t>
            </w:r>
          </w:p>
        </w:tc>
      </w:tr>
      <w:tr>
        <w:tblPrEx>
          <w:tblCellMar>
            <w:top w:w="0" w:type="dxa"/>
            <w:left w:w="108" w:type="dxa"/>
            <w:bottom w:w="0" w:type="dxa"/>
            <w:right w:w="108" w:type="dxa"/>
          </w:tblCellMar>
        </w:tblPrEx>
        <w:trPr>
          <w:trHeight w:val="469" w:hRule="atLeast"/>
          <w:jc w:val="center"/>
        </w:trPr>
        <w:tc>
          <w:tcPr>
            <w:tcW w:w="764" w:type="dxa"/>
            <w:vMerge w:val="restart"/>
            <w:tcBorders>
              <w:top w:val="nil"/>
              <w:left w:val="single" w:color="auto" w:sz="4" w:space="0"/>
              <w:bottom w:val="single" w:color="000000" w:sz="4" w:space="0"/>
              <w:right w:val="single" w:color="auto" w:sz="4" w:space="0"/>
            </w:tcBorders>
            <w:noWrap/>
            <w:vAlign w:val="center"/>
          </w:tcPr>
          <w:p>
            <w:pPr>
              <w:widowControl/>
              <w:spacing w:line="240" w:lineRule="atLeast"/>
              <w:jc w:val="center"/>
              <w:rPr>
                <w:rFonts w:ascii="宋体"/>
                <w:b/>
                <w:bCs/>
                <w:color w:val="000000"/>
                <w:kern w:val="0"/>
                <w:szCs w:val="22"/>
              </w:rPr>
            </w:pPr>
            <w:r>
              <w:rPr>
                <w:rFonts w:hint="eastAsia" w:ascii="宋体" w:hAnsi="宋体" w:cs="宋体"/>
                <w:b/>
                <w:bCs/>
                <w:color w:val="000000"/>
                <w:kern w:val="0"/>
                <w:szCs w:val="21"/>
              </w:rPr>
              <w:t>摇珠编码</w:t>
            </w:r>
          </w:p>
        </w:tc>
        <w:tc>
          <w:tcPr>
            <w:tcW w:w="4125" w:type="dxa"/>
            <w:vMerge w:val="restart"/>
            <w:tcBorders>
              <w:top w:val="nil"/>
              <w:left w:val="single" w:color="auto" w:sz="4" w:space="0"/>
              <w:bottom w:val="single" w:color="000000" w:sz="4" w:space="0"/>
              <w:right w:val="single" w:color="auto" w:sz="4" w:space="0"/>
            </w:tcBorders>
            <w:noWrap/>
            <w:vAlign w:val="center"/>
          </w:tcPr>
          <w:p>
            <w:pPr>
              <w:widowControl/>
              <w:spacing w:line="240" w:lineRule="atLeast"/>
              <w:jc w:val="center"/>
              <w:rPr>
                <w:rFonts w:ascii="宋体"/>
                <w:b/>
                <w:bCs/>
                <w:color w:val="000000"/>
                <w:kern w:val="0"/>
                <w:szCs w:val="22"/>
              </w:rPr>
            </w:pPr>
            <w:r>
              <w:rPr>
                <w:rFonts w:hint="eastAsia" w:ascii="宋体" w:hAnsi="宋体" w:cs="宋体"/>
                <w:b/>
                <w:bCs/>
                <w:color w:val="000000"/>
                <w:kern w:val="0"/>
                <w:szCs w:val="21"/>
              </w:rPr>
              <w:t>银行名称</w:t>
            </w:r>
          </w:p>
        </w:tc>
        <w:tc>
          <w:tcPr>
            <w:tcW w:w="2441" w:type="dxa"/>
            <w:gridSpan w:val="2"/>
            <w:tcBorders>
              <w:top w:val="single" w:color="auto" w:sz="4" w:space="0"/>
              <w:left w:val="nil"/>
              <w:bottom w:val="single" w:color="auto" w:sz="4" w:space="0"/>
              <w:right w:val="single" w:color="000000" w:sz="4" w:space="0"/>
            </w:tcBorders>
            <w:noWrap/>
            <w:vAlign w:val="center"/>
          </w:tcPr>
          <w:p>
            <w:pPr>
              <w:widowControl/>
              <w:spacing w:line="240" w:lineRule="atLeast"/>
              <w:jc w:val="center"/>
              <w:rPr>
                <w:rFonts w:ascii="宋体"/>
                <w:b/>
                <w:bCs/>
                <w:color w:val="000000"/>
                <w:kern w:val="0"/>
                <w:szCs w:val="22"/>
              </w:rPr>
            </w:pPr>
            <w:r>
              <w:rPr>
                <w:rFonts w:hint="eastAsia" w:ascii="宋体" w:hAnsi="宋体" w:cs="宋体"/>
                <w:b/>
                <w:bCs/>
                <w:color w:val="000000"/>
                <w:kern w:val="0"/>
                <w:szCs w:val="21"/>
              </w:rPr>
              <w:t>第九轮</w:t>
            </w:r>
          </w:p>
        </w:tc>
        <w:tc>
          <w:tcPr>
            <w:tcW w:w="2630" w:type="dxa"/>
            <w:gridSpan w:val="2"/>
            <w:tcBorders>
              <w:top w:val="single" w:color="auto" w:sz="4" w:space="0"/>
              <w:left w:val="nil"/>
              <w:bottom w:val="single" w:color="auto" w:sz="4" w:space="0"/>
              <w:right w:val="single" w:color="000000" w:sz="4" w:space="0"/>
            </w:tcBorders>
            <w:noWrap/>
            <w:vAlign w:val="center"/>
          </w:tcPr>
          <w:p>
            <w:pPr>
              <w:widowControl/>
              <w:spacing w:line="240" w:lineRule="atLeast"/>
              <w:jc w:val="center"/>
              <w:rPr>
                <w:rFonts w:ascii="宋体"/>
                <w:b/>
                <w:bCs/>
                <w:color w:val="000000"/>
                <w:kern w:val="0"/>
                <w:szCs w:val="22"/>
              </w:rPr>
            </w:pPr>
            <w:r>
              <w:rPr>
                <w:rFonts w:hint="eastAsia" w:ascii="宋体" w:hAnsi="宋体" w:cs="宋体"/>
                <w:b/>
                <w:bCs/>
                <w:color w:val="000000"/>
                <w:kern w:val="0"/>
                <w:szCs w:val="21"/>
              </w:rPr>
              <w:t>第十轮</w:t>
            </w:r>
          </w:p>
        </w:tc>
      </w:tr>
      <w:tr>
        <w:tblPrEx>
          <w:tblCellMar>
            <w:top w:w="0" w:type="dxa"/>
            <w:left w:w="108" w:type="dxa"/>
            <w:bottom w:w="0" w:type="dxa"/>
            <w:right w:w="108" w:type="dxa"/>
          </w:tblCellMar>
        </w:tblPrEx>
        <w:trPr>
          <w:trHeight w:val="469" w:hRule="atLeast"/>
          <w:jc w:val="center"/>
        </w:trPr>
        <w:tc>
          <w:tcPr>
            <w:tcW w:w="764" w:type="dxa"/>
            <w:vMerge w:val="continue"/>
            <w:tcBorders>
              <w:top w:val="nil"/>
              <w:left w:val="single" w:color="auto" w:sz="4" w:space="0"/>
              <w:bottom w:val="single" w:color="000000" w:sz="4" w:space="0"/>
              <w:right w:val="single" w:color="auto" w:sz="4" w:space="0"/>
            </w:tcBorders>
            <w:vAlign w:val="center"/>
          </w:tcPr>
          <w:p>
            <w:pPr>
              <w:widowControl/>
              <w:spacing w:line="240" w:lineRule="atLeast"/>
              <w:jc w:val="center"/>
              <w:rPr>
                <w:rFonts w:ascii="宋体"/>
                <w:b/>
                <w:bCs/>
                <w:color w:val="000000"/>
                <w:kern w:val="0"/>
                <w:szCs w:val="22"/>
              </w:rPr>
            </w:pPr>
          </w:p>
        </w:tc>
        <w:tc>
          <w:tcPr>
            <w:tcW w:w="4125" w:type="dxa"/>
            <w:vMerge w:val="continue"/>
            <w:tcBorders>
              <w:top w:val="nil"/>
              <w:left w:val="single" w:color="auto" w:sz="4" w:space="0"/>
              <w:bottom w:val="single" w:color="000000" w:sz="4" w:space="0"/>
              <w:right w:val="single" w:color="auto" w:sz="4" w:space="0"/>
            </w:tcBorders>
            <w:vAlign w:val="center"/>
          </w:tcPr>
          <w:p>
            <w:pPr>
              <w:widowControl/>
              <w:spacing w:line="240" w:lineRule="atLeast"/>
              <w:jc w:val="center"/>
              <w:rPr>
                <w:rFonts w:ascii="宋体"/>
                <w:b/>
                <w:bCs/>
                <w:color w:val="000000"/>
                <w:kern w:val="0"/>
                <w:szCs w:val="22"/>
              </w:rPr>
            </w:pPr>
          </w:p>
        </w:tc>
        <w:tc>
          <w:tcPr>
            <w:tcW w:w="1219" w:type="dxa"/>
            <w:tcBorders>
              <w:top w:val="nil"/>
              <w:left w:val="nil"/>
              <w:bottom w:val="single" w:color="auto" w:sz="4" w:space="0"/>
              <w:right w:val="single" w:color="auto" w:sz="4" w:space="0"/>
            </w:tcBorders>
            <w:noWrap/>
            <w:vAlign w:val="center"/>
          </w:tcPr>
          <w:p>
            <w:pPr>
              <w:widowControl/>
              <w:spacing w:line="240" w:lineRule="atLeast"/>
              <w:jc w:val="center"/>
              <w:rPr>
                <w:rFonts w:ascii="宋体" w:hAnsi="宋体" w:cs="宋体"/>
                <w:b/>
                <w:bCs/>
                <w:color w:val="000000"/>
                <w:kern w:val="0"/>
                <w:sz w:val="16"/>
                <w:szCs w:val="16"/>
              </w:rPr>
            </w:pPr>
            <w:r>
              <w:rPr>
                <w:rFonts w:hint="eastAsia" w:ascii="宋体" w:hAnsi="宋体" w:cs="宋体"/>
                <w:b/>
                <w:bCs/>
                <w:color w:val="000000"/>
                <w:kern w:val="0"/>
                <w:sz w:val="16"/>
                <w:szCs w:val="16"/>
              </w:rPr>
              <w:t>二级管理人</w:t>
            </w:r>
          </w:p>
          <w:p>
            <w:pPr>
              <w:widowControl/>
              <w:spacing w:line="240" w:lineRule="atLeast"/>
              <w:jc w:val="center"/>
              <w:rPr>
                <w:rFonts w:ascii="宋体"/>
                <w:b/>
                <w:bCs/>
                <w:color w:val="000000"/>
                <w:kern w:val="0"/>
                <w:szCs w:val="22"/>
              </w:rPr>
            </w:pPr>
            <w:r>
              <w:rPr>
                <w:rFonts w:hint="eastAsia" w:ascii="宋体" w:hAnsi="宋体" w:cs="宋体"/>
                <w:b/>
                <w:bCs/>
                <w:color w:val="000000"/>
                <w:kern w:val="0"/>
                <w:sz w:val="16"/>
                <w:szCs w:val="16"/>
              </w:rPr>
              <w:t>承办案件</w:t>
            </w:r>
          </w:p>
        </w:tc>
        <w:tc>
          <w:tcPr>
            <w:tcW w:w="1222" w:type="dxa"/>
            <w:tcBorders>
              <w:top w:val="nil"/>
              <w:left w:val="nil"/>
              <w:bottom w:val="single" w:color="auto" w:sz="4" w:space="0"/>
              <w:right w:val="single" w:color="auto" w:sz="4" w:space="0"/>
            </w:tcBorders>
            <w:noWrap/>
            <w:vAlign w:val="center"/>
          </w:tcPr>
          <w:p>
            <w:pPr>
              <w:widowControl/>
              <w:spacing w:line="240" w:lineRule="atLeast"/>
              <w:jc w:val="center"/>
              <w:rPr>
                <w:rFonts w:ascii="宋体"/>
                <w:b/>
                <w:bCs/>
                <w:color w:val="000000"/>
                <w:kern w:val="0"/>
                <w:szCs w:val="22"/>
              </w:rPr>
            </w:pPr>
            <w:r>
              <w:rPr>
                <w:rFonts w:hint="eastAsia" w:ascii="宋体" w:hAnsi="宋体" w:cs="宋体"/>
                <w:b/>
                <w:bCs/>
                <w:color w:val="000000"/>
                <w:kern w:val="0"/>
                <w:szCs w:val="21"/>
              </w:rPr>
              <w:t>摇中日期</w:t>
            </w:r>
          </w:p>
        </w:tc>
        <w:tc>
          <w:tcPr>
            <w:tcW w:w="1314" w:type="dxa"/>
            <w:tcBorders>
              <w:top w:val="nil"/>
              <w:left w:val="nil"/>
              <w:bottom w:val="single" w:color="auto" w:sz="4" w:space="0"/>
              <w:right w:val="single" w:color="auto" w:sz="4" w:space="0"/>
            </w:tcBorders>
            <w:noWrap/>
            <w:vAlign w:val="center"/>
          </w:tcPr>
          <w:p>
            <w:pPr>
              <w:widowControl/>
              <w:spacing w:line="240" w:lineRule="atLeast"/>
              <w:jc w:val="center"/>
              <w:rPr>
                <w:rFonts w:ascii="宋体" w:hAnsi="宋体" w:cs="宋体"/>
                <w:b/>
                <w:bCs/>
                <w:color w:val="000000"/>
                <w:kern w:val="0"/>
                <w:sz w:val="16"/>
                <w:szCs w:val="16"/>
              </w:rPr>
            </w:pPr>
            <w:r>
              <w:rPr>
                <w:rFonts w:hint="eastAsia" w:ascii="宋体" w:hAnsi="宋体" w:cs="宋体"/>
                <w:b/>
                <w:bCs/>
                <w:color w:val="000000"/>
                <w:kern w:val="0"/>
                <w:sz w:val="16"/>
                <w:szCs w:val="16"/>
              </w:rPr>
              <w:t>二级管理人</w:t>
            </w:r>
          </w:p>
          <w:p>
            <w:pPr>
              <w:widowControl/>
              <w:spacing w:line="240" w:lineRule="atLeast"/>
              <w:jc w:val="center"/>
              <w:rPr>
                <w:rFonts w:ascii="宋体"/>
                <w:b/>
                <w:bCs/>
                <w:color w:val="000000"/>
                <w:kern w:val="0"/>
                <w:szCs w:val="22"/>
              </w:rPr>
            </w:pPr>
            <w:r>
              <w:rPr>
                <w:rFonts w:hint="eastAsia" w:ascii="宋体" w:hAnsi="宋体" w:cs="宋体"/>
                <w:b/>
                <w:bCs/>
                <w:color w:val="000000"/>
                <w:kern w:val="0"/>
                <w:sz w:val="16"/>
                <w:szCs w:val="16"/>
              </w:rPr>
              <w:t>承办案件</w:t>
            </w:r>
          </w:p>
        </w:tc>
        <w:tc>
          <w:tcPr>
            <w:tcW w:w="1316" w:type="dxa"/>
            <w:tcBorders>
              <w:top w:val="nil"/>
              <w:left w:val="nil"/>
              <w:bottom w:val="single" w:color="auto" w:sz="4" w:space="0"/>
              <w:right w:val="single" w:color="auto" w:sz="4" w:space="0"/>
            </w:tcBorders>
            <w:noWrap/>
            <w:vAlign w:val="center"/>
          </w:tcPr>
          <w:p>
            <w:pPr>
              <w:widowControl/>
              <w:spacing w:line="240" w:lineRule="atLeast"/>
              <w:jc w:val="center"/>
              <w:rPr>
                <w:rFonts w:ascii="宋体"/>
                <w:b/>
                <w:bCs/>
                <w:color w:val="000000"/>
                <w:kern w:val="0"/>
                <w:szCs w:val="22"/>
              </w:rPr>
            </w:pPr>
            <w:r>
              <w:rPr>
                <w:rFonts w:hint="eastAsia" w:ascii="宋体" w:hAnsi="宋体" w:cs="宋体"/>
                <w:b/>
                <w:bCs/>
                <w:color w:val="000000"/>
                <w:kern w:val="0"/>
                <w:szCs w:val="21"/>
              </w:rPr>
              <w:t>摇中日期</w:t>
            </w:r>
          </w:p>
        </w:tc>
      </w:tr>
      <w:tr>
        <w:tblPrEx>
          <w:tblCellMar>
            <w:top w:w="0" w:type="dxa"/>
            <w:left w:w="108" w:type="dxa"/>
            <w:bottom w:w="0" w:type="dxa"/>
            <w:right w:w="108" w:type="dxa"/>
          </w:tblCellMar>
        </w:tblPrEx>
        <w:trPr>
          <w:trHeight w:val="270" w:hRule="atLeast"/>
          <w:jc w:val="center"/>
        </w:trPr>
        <w:tc>
          <w:tcPr>
            <w:tcW w:w="764"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ascii="宋体" w:hAnsi="宋体" w:cs="宋体"/>
                <w:color w:val="000000"/>
                <w:kern w:val="0"/>
                <w:szCs w:val="21"/>
              </w:rPr>
              <w:t>1</w:t>
            </w:r>
          </w:p>
        </w:tc>
        <w:tc>
          <w:tcPr>
            <w:tcW w:w="4125" w:type="dxa"/>
            <w:tcBorders>
              <w:top w:val="nil"/>
              <w:left w:val="nil"/>
              <w:bottom w:val="single" w:color="auto" w:sz="4" w:space="0"/>
              <w:right w:val="single" w:color="auto" w:sz="4" w:space="0"/>
            </w:tcBorders>
            <w:vAlign w:val="center"/>
          </w:tcPr>
          <w:p>
            <w:pPr>
              <w:widowControl/>
              <w:spacing w:line="240" w:lineRule="atLeast"/>
              <w:jc w:val="center"/>
              <w:rPr>
                <w:rFonts w:ascii="宋体"/>
                <w:color w:val="000000"/>
                <w:kern w:val="0"/>
                <w:szCs w:val="22"/>
              </w:rPr>
            </w:pPr>
            <w:r>
              <w:rPr>
                <w:rFonts w:hint="eastAsia" w:ascii="宋体" w:hAnsi="宋体" w:cs="宋体"/>
                <w:color w:val="000000"/>
                <w:kern w:val="0"/>
                <w:szCs w:val="21"/>
              </w:rPr>
              <w:t>中山农村商业银行股份有限公司</w:t>
            </w:r>
          </w:p>
        </w:tc>
        <w:tc>
          <w:tcPr>
            <w:tcW w:w="1219" w:type="dxa"/>
            <w:tcBorders>
              <w:top w:val="nil"/>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hint="eastAsia" w:ascii="宋体"/>
                <w:color w:val="000000"/>
                <w:kern w:val="0"/>
                <w:szCs w:val="22"/>
              </w:rPr>
              <w:t>√</w:t>
            </w:r>
          </w:p>
        </w:tc>
        <w:tc>
          <w:tcPr>
            <w:tcW w:w="1222" w:type="dxa"/>
            <w:tcBorders>
              <w:top w:val="nil"/>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hint="eastAsia" w:ascii="宋体"/>
                <w:color w:val="000000"/>
                <w:kern w:val="0"/>
                <w:szCs w:val="22"/>
              </w:rPr>
              <w:t>2026.4.10</w:t>
            </w:r>
          </w:p>
        </w:tc>
        <w:tc>
          <w:tcPr>
            <w:tcW w:w="1314" w:type="dxa"/>
            <w:tcBorders>
              <w:top w:val="nil"/>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p>
        </w:tc>
        <w:tc>
          <w:tcPr>
            <w:tcW w:w="1316" w:type="dxa"/>
            <w:tcBorders>
              <w:top w:val="nil"/>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p>
        </w:tc>
      </w:tr>
      <w:tr>
        <w:tblPrEx>
          <w:tblCellMar>
            <w:top w:w="0" w:type="dxa"/>
            <w:left w:w="108" w:type="dxa"/>
            <w:bottom w:w="0" w:type="dxa"/>
            <w:right w:w="108" w:type="dxa"/>
          </w:tblCellMar>
        </w:tblPrEx>
        <w:trPr>
          <w:trHeight w:val="270" w:hRule="atLeast"/>
          <w:jc w:val="center"/>
        </w:trPr>
        <w:tc>
          <w:tcPr>
            <w:tcW w:w="764"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ascii="宋体" w:hAnsi="宋体" w:cs="宋体"/>
                <w:color w:val="000000"/>
                <w:kern w:val="0"/>
                <w:szCs w:val="21"/>
              </w:rPr>
              <w:t>2</w:t>
            </w:r>
          </w:p>
        </w:tc>
        <w:tc>
          <w:tcPr>
            <w:tcW w:w="4125" w:type="dxa"/>
            <w:tcBorders>
              <w:top w:val="nil"/>
              <w:left w:val="nil"/>
              <w:bottom w:val="single" w:color="auto" w:sz="4" w:space="0"/>
              <w:right w:val="single" w:color="auto" w:sz="4" w:space="0"/>
            </w:tcBorders>
            <w:vAlign w:val="center"/>
          </w:tcPr>
          <w:p>
            <w:pPr>
              <w:widowControl/>
              <w:spacing w:line="240" w:lineRule="atLeast"/>
              <w:jc w:val="center"/>
              <w:rPr>
                <w:rFonts w:ascii="宋体"/>
                <w:color w:val="000000"/>
                <w:kern w:val="0"/>
                <w:szCs w:val="22"/>
              </w:rPr>
            </w:pPr>
            <w:r>
              <w:rPr>
                <w:rFonts w:hint="eastAsia" w:ascii="宋体" w:hAnsi="宋体" w:cs="宋体"/>
                <w:color w:val="000000"/>
                <w:kern w:val="0"/>
                <w:szCs w:val="21"/>
              </w:rPr>
              <w:t>中国建设银行股份有限公司中山市分行</w:t>
            </w:r>
          </w:p>
        </w:tc>
        <w:tc>
          <w:tcPr>
            <w:tcW w:w="1219" w:type="dxa"/>
            <w:tcBorders>
              <w:top w:val="nil"/>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hint="eastAsia" w:ascii="宋体"/>
                <w:color w:val="000000"/>
                <w:kern w:val="0"/>
                <w:szCs w:val="22"/>
              </w:rPr>
              <w:t>√</w:t>
            </w:r>
          </w:p>
        </w:tc>
        <w:tc>
          <w:tcPr>
            <w:tcW w:w="1222" w:type="dxa"/>
            <w:tcBorders>
              <w:top w:val="nil"/>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hint="eastAsia" w:ascii="宋体"/>
                <w:color w:val="000000"/>
                <w:kern w:val="0"/>
                <w:szCs w:val="22"/>
              </w:rPr>
              <w:t>2025.12.26</w:t>
            </w:r>
          </w:p>
        </w:tc>
        <w:tc>
          <w:tcPr>
            <w:tcW w:w="1314" w:type="dxa"/>
            <w:tcBorders>
              <w:top w:val="nil"/>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p>
        </w:tc>
        <w:tc>
          <w:tcPr>
            <w:tcW w:w="1316" w:type="dxa"/>
            <w:tcBorders>
              <w:top w:val="nil"/>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p>
        </w:tc>
      </w:tr>
      <w:tr>
        <w:tblPrEx>
          <w:tblCellMar>
            <w:top w:w="0" w:type="dxa"/>
            <w:left w:w="108" w:type="dxa"/>
            <w:bottom w:w="0" w:type="dxa"/>
            <w:right w:w="108" w:type="dxa"/>
          </w:tblCellMar>
        </w:tblPrEx>
        <w:trPr>
          <w:trHeight w:val="270" w:hRule="atLeast"/>
          <w:jc w:val="center"/>
        </w:trPr>
        <w:tc>
          <w:tcPr>
            <w:tcW w:w="764"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ascii="宋体" w:hAnsi="宋体" w:cs="宋体"/>
                <w:color w:val="000000"/>
                <w:kern w:val="0"/>
                <w:szCs w:val="21"/>
              </w:rPr>
              <w:t>3</w:t>
            </w:r>
          </w:p>
        </w:tc>
        <w:tc>
          <w:tcPr>
            <w:tcW w:w="4125" w:type="dxa"/>
            <w:tcBorders>
              <w:top w:val="nil"/>
              <w:left w:val="nil"/>
              <w:bottom w:val="single" w:color="auto" w:sz="4" w:space="0"/>
              <w:right w:val="single" w:color="auto" w:sz="4" w:space="0"/>
            </w:tcBorders>
            <w:vAlign w:val="center"/>
          </w:tcPr>
          <w:p>
            <w:pPr>
              <w:widowControl/>
              <w:spacing w:line="240" w:lineRule="atLeast"/>
              <w:jc w:val="center"/>
              <w:rPr>
                <w:rFonts w:ascii="宋体"/>
                <w:color w:val="000000"/>
                <w:kern w:val="0"/>
                <w:szCs w:val="22"/>
              </w:rPr>
            </w:pPr>
            <w:r>
              <w:rPr>
                <w:rFonts w:hint="eastAsia" w:ascii="宋体" w:hAnsi="宋体" w:cs="宋体"/>
                <w:color w:val="000000"/>
                <w:kern w:val="0"/>
                <w:szCs w:val="21"/>
              </w:rPr>
              <w:t>中国农业银行股份有限公司中山分行</w:t>
            </w:r>
          </w:p>
        </w:tc>
        <w:tc>
          <w:tcPr>
            <w:tcW w:w="1219" w:type="dxa"/>
            <w:tcBorders>
              <w:top w:val="nil"/>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hint="eastAsia" w:ascii="宋体"/>
                <w:color w:val="000000"/>
                <w:kern w:val="0"/>
                <w:szCs w:val="22"/>
              </w:rPr>
              <w:t>√</w:t>
            </w:r>
          </w:p>
        </w:tc>
        <w:tc>
          <w:tcPr>
            <w:tcW w:w="1222" w:type="dxa"/>
            <w:tcBorders>
              <w:top w:val="nil"/>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hint="eastAsia" w:ascii="宋体"/>
                <w:color w:val="000000"/>
                <w:kern w:val="0"/>
                <w:szCs w:val="22"/>
              </w:rPr>
              <w:t>2026.1.9</w:t>
            </w:r>
          </w:p>
        </w:tc>
        <w:tc>
          <w:tcPr>
            <w:tcW w:w="1314" w:type="dxa"/>
            <w:tcBorders>
              <w:top w:val="nil"/>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p>
        </w:tc>
        <w:tc>
          <w:tcPr>
            <w:tcW w:w="1316" w:type="dxa"/>
            <w:tcBorders>
              <w:top w:val="nil"/>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p>
        </w:tc>
      </w:tr>
      <w:tr>
        <w:tblPrEx>
          <w:tblCellMar>
            <w:top w:w="0" w:type="dxa"/>
            <w:left w:w="108" w:type="dxa"/>
            <w:bottom w:w="0" w:type="dxa"/>
            <w:right w:w="108" w:type="dxa"/>
          </w:tblCellMar>
        </w:tblPrEx>
        <w:trPr>
          <w:trHeight w:val="270" w:hRule="atLeast"/>
          <w:jc w:val="center"/>
        </w:trPr>
        <w:tc>
          <w:tcPr>
            <w:tcW w:w="764"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ascii="宋体" w:hAnsi="宋体" w:cs="宋体"/>
                <w:color w:val="000000"/>
                <w:kern w:val="0"/>
                <w:szCs w:val="21"/>
              </w:rPr>
              <w:t>4</w:t>
            </w:r>
          </w:p>
        </w:tc>
        <w:tc>
          <w:tcPr>
            <w:tcW w:w="4125" w:type="dxa"/>
            <w:tcBorders>
              <w:top w:val="nil"/>
              <w:left w:val="nil"/>
              <w:bottom w:val="single" w:color="auto" w:sz="4" w:space="0"/>
              <w:right w:val="single" w:color="auto" w:sz="4" w:space="0"/>
            </w:tcBorders>
            <w:vAlign w:val="center"/>
          </w:tcPr>
          <w:p>
            <w:pPr>
              <w:widowControl/>
              <w:spacing w:line="240" w:lineRule="atLeast"/>
              <w:jc w:val="center"/>
              <w:rPr>
                <w:rFonts w:ascii="宋体"/>
                <w:color w:val="000000"/>
                <w:kern w:val="0"/>
                <w:szCs w:val="22"/>
              </w:rPr>
            </w:pPr>
            <w:r>
              <w:rPr>
                <w:rFonts w:hint="eastAsia" w:ascii="宋体" w:hAnsi="宋体" w:cs="宋体"/>
                <w:color w:val="000000"/>
                <w:kern w:val="0"/>
                <w:szCs w:val="21"/>
              </w:rPr>
              <w:t>中国银行股份有限公司中山分行</w:t>
            </w:r>
          </w:p>
        </w:tc>
        <w:tc>
          <w:tcPr>
            <w:tcW w:w="1219" w:type="dxa"/>
            <w:tcBorders>
              <w:top w:val="nil"/>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hint="eastAsia" w:ascii="宋体"/>
                <w:color w:val="000000"/>
                <w:kern w:val="0"/>
                <w:szCs w:val="22"/>
              </w:rPr>
              <w:t>√</w:t>
            </w:r>
          </w:p>
        </w:tc>
        <w:tc>
          <w:tcPr>
            <w:tcW w:w="1222" w:type="dxa"/>
            <w:tcBorders>
              <w:top w:val="nil"/>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hint="eastAsia" w:ascii="宋体"/>
                <w:color w:val="000000"/>
                <w:kern w:val="0"/>
                <w:szCs w:val="22"/>
              </w:rPr>
              <w:t>2026.7.10</w:t>
            </w:r>
          </w:p>
        </w:tc>
        <w:tc>
          <w:tcPr>
            <w:tcW w:w="1314" w:type="dxa"/>
            <w:tcBorders>
              <w:top w:val="nil"/>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p>
        </w:tc>
        <w:tc>
          <w:tcPr>
            <w:tcW w:w="1316" w:type="dxa"/>
            <w:tcBorders>
              <w:top w:val="nil"/>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p>
        </w:tc>
      </w:tr>
      <w:tr>
        <w:tblPrEx>
          <w:tblCellMar>
            <w:top w:w="0" w:type="dxa"/>
            <w:left w:w="108" w:type="dxa"/>
            <w:bottom w:w="0" w:type="dxa"/>
            <w:right w:w="108" w:type="dxa"/>
          </w:tblCellMar>
        </w:tblPrEx>
        <w:trPr>
          <w:trHeight w:val="270"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atLeast"/>
              <w:jc w:val="center"/>
              <w:rPr>
                <w:rFonts w:ascii="宋体" w:hAnsi="宋体" w:cs="宋体"/>
                <w:color w:val="000000"/>
                <w:kern w:val="0"/>
                <w:szCs w:val="22"/>
              </w:rPr>
            </w:pPr>
            <w:r>
              <w:rPr>
                <w:rFonts w:hint="eastAsia" w:ascii="宋体" w:hAnsi="宋体" w:cs="宋体"/>
                <w:color w:val="000000"/>
                <w:kern w:val="0"/>
                <w:szCs w:val="21"/>
              </w:rPr>
              <w:t>5</w:t>
            </w:r>
          </w:p>
        </w:tc>
        <w:tc>
          <w:tcPr>
            <w:tcW w:w="4125" w:type="dxa"/>
            <w:tcBorders>
              <w:top w:val="single" w:color="auto" w:sz="4" w:space="0"/>
              <w:left w:val="nil"/>
              <w:bottom w:val="single" w:color="auto" w:sz="4" w:space="0"/>
              <w:right w:val="single" w:color="auto" w:sz="4" w:space="0"/>
            </w:tcBorders>
            <w:vAlign w:val="center"/>
          </w:tcPr>
          <w:p>
            <w:pPr>
              <w:widowControl/>
              <w:spacing w:line="240" w:lineRule="atLeast"/>
              <w:jc w:val="center"/>
              <w:rPr>
                <w:rFonts w:ascii="宋体" w:hAnsi="宋体" w:cs="宋体"/>
                <w:color w:val="000000"/>
                <w:kern w:val="0"/>
                <w:szCs w:val="22"/>
              </w:rPr>
            </w:pPr>
            <w:r>
              <w:rPr>
                <w:rFonts w:hint="eastAsia" w:ascii="宋体" w:hAnsi="宋体" w:cs="宋体"/>
                <w:color w:val="000000"/>
                <w:kern w:val="0"/>
                <w:szCs w:val="21"/>
              </w:rPr>
              <w:t>中国工商银行有限公司中山分行</w:t>
            </w:r>
          </w:p>
        </w:tc>
        <w:tc>
          <w:tcPr>
            <w:tcW w:w="1219"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hint="eastAsia" w:ascii="宋体"/>
                <w:color w:val="000000"/>
                <w:kern w:val="0"/>
                <w:szCs w:val="22"/>
              </w:rPr>
              <w:t>√</w:t>
            </w:r>
          </w:p>
        </w:tc>
        <w:tc>
          <w:tcPr>
            <w:tcW w:w="1222"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hint="eastAsia" w:ascii="宋体"/>
                <w:color w:val="000000"/>
                <w:kern w:val="0"/>
                <w:szCs w:val="22"/>
              </w:rPr>
              <w:t>2026.4.24</w:t>
            </w:r>
          </w:p>
        </w:tc>
        <w:tc>
          <w:tcPr>
            <w:tcW w:w="1314"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p>
        </w:tc>
        <w:tc>
          <w:tcPr>
            <w:tcW w:w="1316"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p>
        </w:tc>
      </w:tr>
    </w:tbl>
    <w:p>
      <w:pPr>
        <w:spacing w:line="240" w:lineRule="atLeast"/>
        <w:ind w:firstLine="600"/>
        <w:rPr>
          <w:rFonts w:ascii="仿宋_GB2312" w:hAnsi="华文中宋" w:eastAsia="仿宋_GB2312" w:cs="仿宋_GB2312"/>
          <w:sz w:val="28"/>
          <w:szCs w:val="28"/>
        </w:rPr>
      </w:pPr>
    </w:p>
    <w:tbl>
      <w:tblPr>
        <w:tblStyle w:val="4"/>
        <w:tblW w:w="9960" w:type="dxa"/>
        <w:jc w:val="center"/>
        <w:tblLayout w:type="autofit"/>
        <w:tblCellMar>
          <w:top w:w="0" w:type="dxa"/>
          <w:left w:w="108" w:type="dxa"/>
          <w:bottom w:w="0" w:type="dxa"/>
          <w:right w:w="108" w:type="dxa"/>
        </w:tblCellMar>
      </w:tblPr>
      <w:tblGrid>
        <w:gridCol w:w="764"/>
        <w:gridCol w:w="4125"/>
        <w:gridCol w:w="1219"/>
        <w:gridCol w:w="1222"/>
        <w:gridCol w:w="1314"/>
        <w:gridCol w:w="1316"/>
      </w:tblGrid>
      <w:tr>
        <w:tblPrEx>
          <w:tblCellMar>
            <w:top w:w="0" w:type="dxa"/>
            <w:left w:w="108" w:type="dxa"/>
            <w:bottom w:w="0" w:type="dxa"/>
            <w:right w:w="108" w:type="dxa"/>
          </w:tblCellMar>
        </w:tblPrEx>
        <w:trPr>
          <w:trHeight w:val="672" w:hRule="atLeast"/>
          <w:jc w:val="center"/>
        </w:trPr>
        <w:tc>
          <w:tcPr>
            <w:tcW w:w="9960" w:type="dxa"/>
            <w:gridSpan w:val="6"/>
            <w:tcBorders>
              <w:top w:val="single" w:color="auto" w:sz="4" w:space="0"/>
              <w:left w:val="single" w:color="auto" w:sz="4" w:space="0"/>
              <w:bottom w:val="single" w:color="auto" w:sz="4" w:space="0"/>
              <w:right w:val="single" w:color="000000" w:sz="4" w:space="0"/>
            </w:tcBorders>
            <w:noWrap/>
            <w:vAlign w:val="center"/>
          </w:tcPr>
          <w:p>
            <w:pPr>
              <w:widowControl/>
              <w:spacing w:line="240" w:lineRule="atLeast"/>
              <w:jc w:val="center"/>
              <w:rPr>
                <w:rFonts w:ascii="宋体"/>
                <w:b/>
                <w:bCs/>
                <w:color w:val="000000"/>
                <w:kern w:val="0"/>
                <w:sz w:val="28"/>
                <w:szCs w:val="28"/>
              </w:rPr>
            </w:pPr>
            <w:r>
              <w:rPr>
                <w:rFonts w:hint="eastAsia" w:ascii="仿宋_GB2312" w:hAnsi="华文中宋" w:eastAsia="仿宋_GB2312" w:cs="仿宋_GB2312"/>
                <w:sz w:val="28"/>
                <w:szCs w:val="28"/>
              </w:rPr>
              <w:t>中山市中级人民法院摇珠选定破产案件管理人账户开户银行轮候状态表三</w:t>
            </w:r>
          </w:p>
        </w:tc>
      </w:tr>
      <w:tr>
        <w:tblPrEx>
          <w:tblCellMar>
            <w:top w:w="0" w:type="dxa"/>
            <w:left w:w="108" w:type="dxa"/>
            <w:bottom w:w="0" w:type="dxa"/>
            <w:right w:w="108" w:type="dxa"/>
          </w:tblCellMar>
        </w:tblPrEx>
        <w:trPr>
          <w:trHeight w:val="469" w:hRule="atLeast"/>
          <w:jc w:val="center"/>
        </w:trPr>
        <w:tc>
          <w:tcPr>
            <w:tcW w:w="764" w:type="dxa"/>
            <w:vMerge w:val="restart"/>
            <w:tcBorders>
              <w:top w:val="nil"/>
              <w:left w:val="single" w:color="auto" w:sz="4" w:space="0"/>
              <w:bottom w:val="single" w:color="000000" w:sz="4" w:space="0"/>
              <w:right w:val="single" w:color="auto" w:sz="4" w:space="0"/>
            </w:tcBorders>
            <w:noWrap/>
            <w:vAlign w:val="center"/>
          </w:tcPr>
          <w:p>
            <w:pPr>
              <w:widowControl/>
              <w:spacing w:line="240" w:lineRule="atLeast"/>
              <w:jc w:val="center"/>
              <w:rPr>
                <w:rFonts w:ascii="宋体"/>
                <w:b/>
                <w:bCs/>
                <w:color w:val="000000"/>
                <w:kern w:val="0"/>
                <w:szCs w:val="22"/>
              </w:rPr>
            </w:pPr>
            <w:r>
              <w:rPr>
                <w:rFonts w:hint="eastAsia" w:ascii="宋体" w:hAnsi="宋体" w:cs="宋体"/>
                <w:b/>
                <w:bCs/>
                <w:color w:val="000000"/>
                <w:kern w:val="0"/>
                <w:szCs w:val="21"/>
              </w:rPr>
              <w:t>摇珠编码</w:t>
            </w:r>
          </w:p>
        </w:tc>
        <w:tc>
          <w:tcPr>
            <w:tcW w:w="4125" w:type="dxa"/>
            <w:vMerge w:val="restart"/>
            <w:tcBorders>
              <w:top w:val="nil"/>
              <w:left w:val="single" w:color="auto" w:sz="4" w:space="0"/>
              <w:bottom w:val="single" w:color="000000" w:sz="4" w:space="0"/>
              <w:right w:val="single" w:color="auto" w:sz="4" w:space="0"/>
            </w:tcBorders>
            <w:noWrap/>
            <w:vAlign w:val="center"/>
          </w:tcPr>
          <w:p>
            <w:pPr>
              <w:widowControl/>
              <w:spacing w:line="240" w:lineRule="atLeast"/>
              <w:jc w:val="center"/>
              <w:rPr>
                <w:rFonts w:ascii="宋体"/>
                <w:b/>
                <w:bCs/>
                <w:color w:val="000000"/>
                <w:kern w:val="0"/>
                <w:szCs w:val="22"/>
              </w:rPr>
            </w:pPr>
            <w:r>
              <w:rPr>
                <w:rFonts w:hint="eastAsia" w:ascii="宋体" w:hAnsi="宋体" w:cs="宋体"/>
                <w:b/>
                <w:bCs/>
                <w:color w:val="000000"/>
                <w:kern w:val="0"/>
                <w:szCs w:val="21"/>
              </w:rPr>
              <w:t>银行名称</w:t>
            </w:r>
          </w:p>
        </w:tc>
        <w:tc>
          <w:tcPr>
            <w:tcW w:w="2441" w:type="dxa"/>
            <w:gridSpan w:val="2"/>
            <w:tcBorders>
              <w:top w:val="single" w:color="auto" w:sz="4" w:space="0"/>
              <w:left w:val="nil"/>
              <w:bottom w:val="single" w:color="auto" w:sz="4" w:space="0"/>
              <w:right w:val="single" w:color="000000" w:sz="4" w:space="0"/>
            </w:tcBorders>
            <w:noWrap/>
            <w:vAlign w:val="center"/>
          </w:tcPr>
          <w:p>
            <w:pPr>
              <w:widowControl/>
              <w:spacing w:line="240" w:lineRule="atLeast"/>
              <w:jc w:val="center"/>
              <w:rPr>
                <w:rFonts w:ascii="宋体"/>
                <w:b/>
                <w:bCs/>
                <w:color w:val="000000"/>
                <w:kern w:val="0"/>
                <w:szCs w:val="22"/>
              </w:rPr>
            </w:pPr>
            <w:r>
              <w:rPr>
                <w:rFonts w:hint="eastAsia" w:ascii="宋体" w:hAnsi="宋体" w:cs="宋体"/>
                <w:b/>
                <w:bCs/>
                <w:color w:val="000000"/>
                <w:kern w:val="0"/>
                <w:szCs w:val="21"/>
              </w:rPr>
              <w:t>第三十七轮</w:t>
            </w:r>
          </w:p>
        </w:tc>
        <w:tc>
          <w:tcPr>
            <w:tcW w:w="2630" w:type="dxa"/>
            <w:gridSpan w:val="2"/>
            <w:tcBorders>
              <w:top w:val="single" w:color="auto" w:sz="4" w:space="0"/>
              <w:left w:val="nil"/>
              <w:bottom w:val="single" w:color="auto" w:sz="4" w:space="0"/>
              <w:right w:val="single" w:color="000000" w:sz="4" w:space="0"/>
            </w:tcBorders>
            <w:noWrap/>
            <w:vAlign w:val="center"/>
          </w:tcPr>
          <w:p>
            <w:pPr>
              <w:widowControl/>
              <w:spacing w:line="240" w:lineRule="atLeast"/>
              <w:jc w:val="center"/>
              <w:rPr>
                <w:rFonts w:ascii="宋体"/>
                <w:b/>
                <w:bCs/>
                <w:color w:val="000000"/>
                <w:kern w:val="0"/>
                <w:szCs w:val="22"/>
              </w:rPr>
            </w:pPr>
            <w:r>
              <w:rPr>
                <w:rFonts w:hint="eastAsia" w:ascii="宋体" w:hAnsi="宋体" w:cs="宋体"/>
                <w:b/>
                <w:bCs/>
                <w:color w:val="000000"/>
                <w:kern w:val="0"/>
                <w:szCs w:val="21"/>
              </w:rPr>
              <w:t>第三十</w:t>
            </w:r>
            <w:r>
              <w:rPr>
                <w:rFonts w:hint="eastAsia" w:ascii="宋体" w:hAnsi="宋体" w:cs="宋体"/>
                <w:b/>
                <w:bCs/>
                <w:color w:val="000000"/>
                <w:kern w:val="0"/>
                <w:szCs w:val="21"/>
                <w:lang w:eastAsia="zh-CN"/>
              </w:rPr>
              <w:t>八</w:t>
            </w:r>
            <w:r>
              <w:rPr>
                <w:rFonts w:hint="eastAsia" w:ascii="宋体" w:hAnsi="宋体" w:cs="宋体"/>
                <w:b/>
                <w:bCs/>
                <w:color w:val="000000"/>
                <w:kern w:val="0"/>
                <w:szCs w:val="21"/>
              </w:rPr>
              <w:t>轮</w:t>
            </w:r>
          </w:p>
        </w:tc>
      </w:tr>
      <w:tr>
        <w:tblPrEx>
          <w:tblCellMar>
            <w:top w:w="0" w:type="dxa"/>
            <w:left w:w="108" w:type="dxa"/>
            <w:bottom w:w="0" w:type="dxa"/>
            <w:right w:w="108" w:type="dxa"/>
          </w:tblCellMar>
        </w:tblPrEx>
        <w:trPr>
          <w:trHeight w:val="469" w:hRule="atLeast"/>
          <w:jc w:val="center"/>
        </w:trPr>
        <w:tc>
          <w:tcPr>
            <w:tcW w:w="764" w:type="dxa"/>
            <w:vMerge w:val="continue"/>
            <w:tcBorders>
              <w:top w:val="nil"/>
              <w:left w:val="single" w:color="auto" w:sz="4" w:space="0"/>
              <w:bottom w:val="single" w:color="000000" w:sz="4" w:space="0"/>
              <w:right w:val="single" w:color="auto" w:sz="4" w:space="0"/>
            </w:tcBorders>
            <w:vAlign w:val="center"/>
          </w:tcPr>
          <w:p>
            <w:pPr>
              <w:widowControl/>
              <w:spacing w:line="240" w:lineRule="atLeast"/>
              <w:jc w:val="center"/>
              <w:rPr>
                <w:rFonts w:ascii="宋体"/>
                <w:b/>
                <w:bCs/>
                <w:color w:val="000000"/>
                <w:kern w:val="0"/>
                <w:szCs w:val="22"/>
              </w:rPr>
            </w:pPr>
          </w:p>
        </w:tc>
        <w:tc>
          <w:tcPr>
            <w:tcW w:w="4125" w:type="dxa"/>
            <w:vMerge w:val="continue"/>
            <w:tcBorders>
              <w:top w:val="nil"/>
              <w:left w:val="single" w:color="auto" w:sz="4" w:space="0"/>
              <w:bottom w:val="single" w:color="000000" w:sz="4" w:space="0"/>
              <w:right w:val="single" w:color="auto" w:sz="4" w:space="0"/>
            </w:tcBorders>
            <w:vAlign w:val="center"/>
          </w:tcPr>
          <w:p>
            <w:pPr>
              <w:widowControl/>
              <w:spacing w:line="240" w:lineRule="atLeast"/>
              <w:jc w:val="center"/>
              <w:rPr>
                <w:rFonts w:ascii="宋体"/>
                <w:b/>
                <w:bCs/>
                <w:color w:val="000000"/>
                <w:kern w:val="0"/>
                <w:szCs w:val="22"/>
              </w:rPr>
            </w:pPr>
          </w:p>
        </w:tc>
        <w:tc>
          <w:tcPr>
            <w:tcW w:w="1219" w:type="dxa"/>
            <w:tcBorders>
              <w:top w:val="nil"/>
              <w:left w:val="nil"/>
              <w:bottom w:val="single" w:color="auto" w:sz="4" w:space="0"/>
              <w:right w:val="single" w:color="auto" w:sz="4" w:space="0"/>
            </w:tcBorders>
            <w:noWrap/>
            <w:vAlign w:val="center"/>
          </w:tcPr>
          <w:p>
            <w:pPr>
              <w:widowControl/>
              <w:spacing w:line="240" w:lineRule="atLeast"/>
              <w:jc w:val="center"/>
              <w:rPr>
                <w:rFonts w:ascii="宋体" w:hAnsi="宋体" w:cs="宋体"/>
                <w:b/>
                <w:bCs/>
                <w:color w:val="000000"/>
                <w:kern w:val="0"/>
                <w:sz w:val="16"/>
                <w:szCs w:val="16"/>
              </w:rPr>
            </w:pPr>
            <w:r>
              <w:rPr>
                <w:rFonts w:hint="eastAsia" w:ascii="宋体" w:hAnsi="宋体" w:cs="宋体"/>
                <w:b/>
                <w:bCs/>
                <w:color w:val="000000"/>
                <w:kern w:val="0"/>
                <w:sz w:val="16"/>
                <w:szCs w:val="16"/>
              </w:rPr>
              <w:t>三级管理人</w:t>
            </w:r>
          </w:p>
          <w:p>
            <w:pPr>
              <w:widowControl/>
              <w:spacing w:line="240" w:lineRule="atLeast"/>
              <w:jc w:val="center"/>
              <w:rPr>
                <w:rFonts w:ascii="宋体"/>
                <w:b/>
                <w:bCs/>
                <w:color w:val="000000"/>
                <w:kern w:val="0"/>
                <w:szCs w:val="22"/>
              </w:rPr>
            </w:pPr>
            <w:r>
              <w:rPr>
                <w:rFonts w:hint="eastAsia" w:ascii="宋体" w:hAnsi="宋体" w:cs="宋体"/>
                <w:b/>
                <w:bCs/>
                <w:color w:val="000000"/>
                <w:kern w:val="0"/>
                <w:sz w:val="16"/>
                <w:szCs w:val="16"/>
              </w:rPr>
              <w:t>承办案件</w:t>
            </w:r>
          </w:p>
        </w:tc>
        <w:tc>
          <w:tcPr>
            <w:tcW w:w="1222" w:type="dxa"/>
            <w:tcBorders>
              <w:top w:val="nil"/>
              <w:left w:val="nil"/>
              <w:bottom w:val="single" w:color="auto" w:sz="4" w:space="0"/>
              <w:right w:val="single" w:color="auto" w:sz="4" w:space="0"/>
            </w:tcBorders>
            <w:noWrap/>
            <w:vAlign w:val="center"/>
          </w:tcPr>
          <w:p>
            <w:pPr>
              <w:widowControl/>
              <w:spacing w:line="240" w:lineRule="atLeast"/>
              <w:jc w:val="center"/>
              <w:rPr>
                <w:rFonts w:ascii="宋体"/>
                <w:b/>
                <w:bCs/>
                <w:color w:val="000000"/>
                <w:kern w:val="0"/>
                <w:szCs w:val="22"/>
              </w:rPr>
            </w:pPr>
            <w:r>
              <w:rPr>
                <w:rFonts w:hint="eastAsia" w:ascii="宋体" w:hAnsi="宋体" w:cs="宋体"/>
                <w:b/>
                <w:bCs/>
                <w:color w:val="000000"/>
                <w:kern w:val="0"/>
                <w:szCs w:val="21"/>
              </w:rPr>
              <w:t>摇中日期</w:t>
            </w:r>
          </w:p>
        </w:tc>
        <w:tc>
          <w:tcPr>
            <w:tcW w:w="1314" w:type="dxa"/>
            <w:tcBorders>
              <w:top w:val="nil"/>
              <w:left w:val="nil"/>
              <w:bottom w:val="single" w:color="auto" w:sz="4" w:space="0"/>
              <w:right w:val="single" w:color="auto" w:sz="4" w:space="0"/>
            </w:tcBorders>
            <w:noWrap/>
            <w:vAlign w:val="center"/>
          </w:tcPr>
          <w:p>
            <w:pPr>
              <w:widowControl/>
              <w:spacing w:line="240" w:lineRule="atLeast"/>
              <w:jc w:val="center"/>
              <w:rPr>
                <w:rFonts w:ascii="宋体" w:hAnsi="宋体" w:cs="宋体"/>
                <w:b/>
                <w:bCs/>
                <w:color w:val="000000"/>
                <w:kern w:val="0"/>
                <w:sz w:val="16"/>
                <w:szCs w:val="16"/>
              </w:rPr>
            </w:pPr>
            <w:r>
              <w:rPr>
                <w:rFonts w:hint="eastAsia" w:ascii="宋体" w:hAnsi="宋体" w:cs="宋体"/>
                <w:b/>
                <w:bCs/>
                <w:color w:val="000000"/>
                <w:kern w:val="0"/>
                <w:sz w:val="16"/>
                <w:szCs w:val="16"/>
              </w:rPr>
              <w:t>三级管理人</w:t>
            </w:r>
          </w:p>
          <w:p>
            <w:pPr>
              <w:widowControl/>
              <w:spacing w:line="240" w:lineRule="atLeast"/>
              <w:jc w:val="center"/>
              <w:rPr>
                <w:rFonts w:ascii="宋体"/>
                <w:b/>
                <w:bCs/>
                <w:color w:val="000000"/>
                <w:kern w:val="0"/>
                <w:szCs w:val="22"/>
              </w:rPr>
            </w:pPr>
            <w:r>
              <w:rPr>
                <w:rFonts w:hint="eastAsia" w:ascii="宋体" w:hAnsi="宋体" w:cs="宋体"/>
                <w:b/>
                <w:bCs/>
                <w:color w:val="000000"/>
                <w:kern w:val="0"/>
                <w:sz w:val="16"/>
                <w:szCs w:val="16"/>
              </w:rPr>
              <w:t>承办案件</w:t>
            </w:r>
          </w:p>
        </w:tc>
        <w:tc>
          <w:tcPr>
            <w:tcW w:w="1316" w:type="dxa"/>
            <w:tcBorders>
              <w:top w:val="nil"/>
              <w:left w:val="nil"/>
              <w:bottom w:val="single" w:color="auto" w:sz="4" w:space="0"/>
              <w:right w:val="single" w:color="auto" w:sz="4" w:space="0"/>
            </w:tcBorders>
            <w:noWrap/>
            <w:vAlign w:val="center"/>
          </w:tcPr>
          <w:p>
            <w:pPr>
              <w:widowControl/>
              <w:spacing w:line="240" w:lineRule="atLeast"/>
              <w:jc w:val="center"/>
              <w:rPr>
                <w:rFonts w:ascii="宋体"/>
                <w:b/>
                <w:bCs/>
                <w:color w:val="000000"/>
                <w:kern w:val="0"/>
                <w:szCs w:val="22"/>
              </w:rPr>
            </w:pPr>
            <w:r>
              <w:rPr>
                <w:rFonts w:hint="eastAsia" w:ascii="宋体" w:hAnsi="宋体" w:cs="宋体"/>
                <w:b/>
                <w:bCs/>
                <w:color w:val="000000"/>
                <w:kern w:val="0"/>
                <w:szCs w:val="21"/>
              </w:rPr>
              <w:t>摇中日期</w:t>
            </w:r>
          </w:p>
        </w:tc>
      </w:tr>
      <w:tr>
        <w:tblPrEx>
          <w:tblCellMar>
            <w:top w:w="0" w:type="dxa"/>
            <w:left w:w="108" w:type="dxa"/>
            <w:bottom w:w="0" w:type="dxa"/>
            <w:right w:w="108" w:type="dxa"/>
          </w:tblCellMar>
        </w:tblPrEx>
        <w:trPr>
          <w:trHeight w:val="270" w:hRule="atLeast"/>
          <w:jc w:val="center"/>
        </w:trPr>
        <w:tc>
          <w:tcPr>
            <w:tcW w:w="764"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ascii="宋体" w:hAnsi="宋体" w:cs="宋体"/>
                <w:color w:val="000000"/>
                <w:kern w:val="0"/>
                <w:szCs w:val="21"/>
              </w:rPr>
              <w:t>1</w:t>
            </w:r>
          </w:p>
        </w:tc>
        <w:tc>
          <w:tcPr>
            <w:tcW w:w="4125" w:type="dxa"/>
            <w:tcBorders>
              <w:top w:val="nil"/>
              <w:left w:val="nil"/>
              <w:bottom w:val="single" w:color="auto" w:sz="4" w:space="0"/>
              <w:right w:val="single" w:color="auto" w:sz="4" w:space="0"/>
            </w:tcBorders>
            <w:vAlign w:val="center"/>
          </w:tcPr>
          <w:p>
            <w:pPr>
              <w:widowControl/>
              <w:spacing w:line="240" w:lineRule="atLeast"/>
              <w:jc w:val="center"/>
              <w:rPr>
                <w:rFonts w:ascii="宋体"/>
                <w:color w:val="000000"/>
                <w:kern w:val="0"/>
                <w:szCs w:val="22"/>
              </w:rPr>
            </w:pPr>
            <w:r>
              <w:rPr>
                <w:rFonts w:hint="eastAsia" w:ascii="宋体" w:hAnsi="宋体" w:cs="宋体"/>
                <w:color w:val="000000"/>
                <w:kern w:val="0"/>
                <w:szCs w:val="21"/>
              </w:rPr>
              <w:t>中山农村商业银行股份有限公司</w:t>
            </w:r>
          </w:p>
        </w:tc>
        <w:tc>
          <w:tcPr>
            <w:tcW w:w="1219" w:type="dxa"/>
            <w:tcBorders>
              <w:top w:val="nil"/>
              <w:left w:val="nil"/>
              <w:bottom w:val="single" w:color="auto" w:sz="4" w:space="0"/>
              <w:right w:val="single" w:color="auto" w:sz="4" w:space="0"/>
            </w:tcBorders>
            <w:noWrap/>
            <w:vAlign w:val="top"/>
          </w:tcPr>
          <w:p>
            <w:pPr>
              <w:spacing w:line="240" w:lineRule="atLeast"/>
              <w:jc w:val="center"/>
              <w:rPr>
                <w:sz w:val="20"/>
                <w:szCs w:val="22"/>
              </w:rPr>
            </w:pPr>
            <w:r>
              <w:rPr>
                <w:rFonts w:hint="eastAsia" w:ascii="宋体"/>
                <w:color w:val="000000"/>
                <w:kern w:val="0"/>
                <w:szCs w:val="22"/>
              </w:rPr>
              <w:t>√</w:t>
            </w:r>
          </w:p>
        </w:tc>
        <w:tc>
          <w:tcPr>
            <w:tcW w:w="1222" w:type="dxa"/>
            <w:tcBorders>
              <w:top w:val="nil"/>
              <w:left w:val="nil"/>
              <w:bottom w:val="single" w:color="auto" w:sz="4" w:space="0"/>
              <w:right w:val="single" w:color="auto" w:sz="4" w:space="0"/>
            </w:tcBorders>
            <w:noWrap/>
            <w:vAlign w:val="center"/>
          </w:tcPr>
          <w:p>
            <w:pPr>
              <w:widowControl/>
              <w:spacing w:line="240" w:lineRule="atLeast"/>
              <w:jc w:val="center"/>
              <w:rPr>
                <w:rFonts w:hint="default" w:ascii="宋体" w:eastAsia="宋体"/>
                <w:color w:val="000000"/>
                <w:kern w:val="0"/>
                <w:szCs w:val="22"/>
                <w:lang w:val="en-US" w:eastAsia="zh-CN"/>
              </w:rPr>
            </w:pPr>
            <w:r>
              <w:rPr>
                <w:rFonts w:hint="eastAsia" w:ascii="宋体"/>
                <w:color w:val="000000"/>
                <w:kern w:val="0"/>
                <w:szCs w:val="22"/>
                <w:lang w:val="en-US" w:eastAsia="zh-CN"/>
              </w:rPr>
              <w:t>2026.8.14</w:t>
            </w:r>
          </w:p>
        </w:tc>
        <w:tc>
          <w:tcPr>
            <w:tcW w:w="1314" w:type="dxa"/>
            <w:tcBorders>
              <w:top w:val="nil"/>
              <w:left w:val="nil"/>
              <w:bottom w:val="single" w:color="auto" w:sz="4" w:space="0"/>
              <w:right w:val="single" w:color="auto" w:sz="4" w:space="0"/>
            </w:tcBorders>
            <w:noWrap/>
          </w:tcPr>
          <w:p>
            <w:pPr>
              <w:spacing w:line="240" w:lineRule="atLeast"/>
              <w:jc w:val="center"/>
              <w:rPr>
                <w:sz w:val="20"/>
                <w:szCs w:val="22"/>
              </w:rPr>
            </w:pPr>
          </w:p>
        </w:tc>
        <w:tc>
          <w:tcPr>
            <w:tcW w:w="1316" w:type="dxa"/>
            <w:tcBorders>
              <w:top w:val="nil"/>
              <w:left w:val="nil"/>
              <w:bottom w:val="single" w:color="auto" w:sz="4" w:space="0"/>
              <w:right w:val="single" w:color="auto" w:sz="4" w:space="0"/>
            </w:tcBorders>
            <w:noWrap/>
            <w:vAlign w:val="center"/>
          </w:tcPr>
          <w:p>
            <w:pPr>
              <w:widowControl/>
              <w:spacing w:line="240" w:lineRule="atLeast"/>
              <w:jc w:val="center"/>
              <w:rPr>
                <w:rFonts w:hint="default" w:ascii="宋体" w:eastAsia="宋体"/>
                <w:color w:val="000000"/>
                <w:kern w:val="0"/>
                <w:szCs w:val="22"/>
                <w:lang w:val="en-US" w:eastAsia="zh-CN"/>
              </w:rPr>
            </w:pPr>
          </w:p>
        </w:tc>
      </w:tr>
      <w:tr>
        <w:tblPrEx>
          <w:tblCellMar>
            <w:top w:w="0" w:type="dxa"/>
            <w:left w:w="108" w:type="dxa"/>
            <w:bottom w:w="0" w:type="dxa"/>
            <w:right w:w="108" w:type="dxa"/>
          </w:tblCellMar>
        </w:tblPrEx>
        <w:trPr>
          <w:trHeight w:val="297" w:hRule="atLeast"/>
          <w:jc w:val="center"/>
        </w:trPr>
        <w:tc>
          <w:tcPr>
            <w:tcW w:w="764"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ascii="宋体" w:hAnsi="宋体" w:cs="宋体"/>
                <w:color w:val="000000"/>
                <w:kern w:val="0"/>
                <w:szCs w:val="21"/>
              </w:rPr>
              <w:t>2</w:t>
            </w:r>
          </w:p>
        </w:tc>
        <w:tc>
          <w:tcPr>
            <w:tcW w:w="4125" w:type="dxa"/>
            <w:tcBorders>
              <w:top w:val="nil"/>
              <w:left w:val="nil"/>
              <w:bottom w:val="single" w:color="auto" w:sz="4" w:space="0"/>
              <w:right w:val="single" w:color="auto" w:sz="4" w:space="0"/>
            </w:tcBorders>
            <w:vAlign w:val="center"/>
          </w:tcPr>
          <w:p>
            <w:pPr>
              <w:widowControl/>
              <w:spacing w:line="240" w:lineRule="atLeast"/>
              <w:jc w:val="center"/>
              <w:rPr>
                <w:rFonts w:ascii="宋体"/>
                <w:color w:val="000000"/>
                <w:kern w:val="0"/>
                <w:szCs w:val="22"/>
              </w:rPr>
            </w:pPr>
            <w:r>
              <w:rPr>
                <w:rFonts w:hint="eastAsia" w:ascii="宋体" w:hAnsi="宋体" w:cs="宋体"/>
                <w:color w:val="000000"/>
                <w:kern w:val="0"/>
                <w:szCs w:val="21"/>
              </w:rPr>
              <w:t>中国建设银行股份有限公司中山市分行</w:t>
            </w:r>
          </w:p>
        </w:tc>
        <w:tc>
          <w:tcPr>
            <w:tcW w:w="1219" w:type="dxa"/>
            <w:tcBorders>
              <w:top w:val="nil"/>
              <w:left w:val="nil"/>
              <w:bottom w:val="single" w:color="auto" w:sz="4" w:space="0"/>
              <w:right w:val="single" w:color="auto" w:sz="4" w:space="0"/>
            </w:tcBorders>
            <w:noWrap/>
            <w:vAlign w:val="top"/>
          </w:tcPr>
          <w:p>
            <w:pPr>
              <w:spacing w:line="240" w:lineRule="atLeast"/>
              <w:jc w:val="center"/>
              <w:rPr>
                <w:sz w:val="20"/>
                <w:szCs w:val="22"/>
              </w:rPr>
            </w:pPr>
            <w:r>
              <w:rPr>
                <w:rFonts w:hint="eastAsia" w:ascii="宋体"/>
                <w:color w:val="000000"/>
                <w:kern w:val="0"/>
                <w:szCs w:val="22"/>
              </w:rPr>
              <w:t>√</w:t>
            </w:r>
          </w:p>
        </w:tc>
        <w:tc>
          <w:tcPr>
            <w:tcW w:w="1222" w:type="dxa"/>
            <w:tcBorders>
              <w:top w:val="nil"/>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hint="eastAsia" w:ascii="宋体"/>
                <w:color w:val="000000"/>
                <w:kern w:val="0"/>
                <w:szCs w:val="22"/>
                <w:lang w:val="en-US" w:eastAsia="zh-CN"/>
              </w:rPr>
              <w:t>2026.7.31</w:t>
            </w:r>
          </w:p>
        </w:tc>
        <w:tc>
          <w:tcPr>
            <w:tcW w:w="1314" w:type="dxa"/>
            <w:tcBorders>
              <w:top w:val="nil"/>
              <w:left w:val="nil"/>
              <w:bottom w:val="single" w:color="auto" w:sz="4" w:space="0"/>
              <w:right w:val="single" w:color="auto" w:sz="4" w:space="0"/>
            </w:tcBorders>
            <w:noWrap/>
            <w:vAlign w:val="top"/>
          </w:tcPr>
          <w:p>
            <w:pPr>
              <w:spacing w:line="240" w:lineRule="atLeast"/>
              <w:jc w:val="center"/>
              <w:rPr>
                <w:rFonts w:ascii="Times New Roman" w:hAnsi="Times New Roman" w:eastAsia="宋体" w:cs="Times New Roman"/>
                <w:kern w:val="2"/>
                <w:sz w:val="20"/>
                <w:szCs w:val="22"/>
                <w:highlight w:val="yellow"/>
                <w:lang w:val="en-US" w:eastAsia="zh-CN" w:bidi="ar-SA"/>
              </w:rPr>
            </w:pPr>
            <w:r>
              <w:rPr>
                <w:rFonts w:hint="eastAsia" w:ascii="宋体"/>
                <w:color w:val="000000"/>
                <w:kern w:val="0"/>
                <w:szCs w:val="22"/>
              </w:rPr>
              <w:t>√</w:t>
            </w:r>
          </w:p>
        </w:tc>
        <w:tc>
          <w:tcPr>
            <w:tcW w:w="1316" w:type="dxa"/>
            <w:tcBorders>
              <w:top w:val="nil"/>
              <w:left w:val="nil"/>
              <w:bottom w:val="single" w:color="auto" w:sz="4" w:space="0"/>
              <w:right w:val="single" w:color="auto" w:sz="4" w:space="0"/>
            </w:tcBorders>
            <w:noWrap/>
            <w:vAlign w:val="center"/>
          </w:tcPr>
          <w:p>
            <w:pPr>
              <w:widowControl/>
              <w:spacing w:line="240" w:lineRule="atLeast"/>
              <w:jc w:val="center"/>
              <w:rPr>
                <w:rFonts w:hint="default" w:ascii="宋体" w:hAnsi="Times New Roman" w:eastAsia="宋体" w:cs="Times New Roman"/>
                <w:color w:val="000000"/>
                <w:kern w:val="0"/>
                <w:sz w:val="21"/>
                <w:szCs w:val="22"/>
                <w:lang w:val="en-US" w:eastAsia="zh-CN" w:bidi="ar-SA"/>
              </w:rPr>
            </w:pPr>
            <w:r>
              <w:rPr>
                <w:rFonts w:hint="eastAsia" w:ascii="宋体"/>
                <w:color w:val="000000"/>
                <w:kern w:val="0"/>
                <w:szCs w:val="22"/>
                <w:lang w:val="en-US" w:eastAsia="zh-CN"/>
              </w:rPr>
              <w:t>2026.9.1</w:t>
            </w:r>
          </w:p>
        </w:tc>
      </w:tr>
      <w:tr>
        <w:tblPrEx>
          <w:tblCellMar>
            <w:top w:w="0" w:type="dxa"/>
            <w:left w:w="108" w:type="dxa"/>
            <w:bottom w:w="0" w:type="dxa"/>
            <w:right w:w="108" w:type="dxa"/>
          </w:tblCellMar>
        </w:tblPrEx>
        <w:trPr>
          <w:trHeight w:val="270" w:hRule="atLeast"/>
          <w:jc w:val="center"/>
        </w:trPr>
        <w:tc>
          <w:tcPr>
            <w:tcW w:w="764"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ascii="宋体" w:hAnsi="宋体" w:cs="宋体"/>
                <w:color w:val="000000"/>
                <w:kern w:val="0"/>
                <w:szCs w:val="21"/>
              </w:rPr>
              <w:t>3</w:t>
            </w:r>
          </w:p>
        </w:tc>
        <w:tc>
          <w:tcPr>
            <w:tcW w:w="4125" w:type="dxa"/>
            <w:tcBorders>
              <w:top w:val="nil"/>
              <w:left w:val="nil"/>
              <w:bottom w:val="single" w:color="auto" w:sz="4" w:space="0"/>
              <w:right w:val="single" w:color="auto" w:sz="4" w:space="0"/>
            </w:tcBorders>
            <w:vAlign w:val="center"/>
          </w:tcPr>
          <w:p>
            <w:pPr>
              <w:widowControl/>
              <w:spacing w:line="240" w:lineRule="atLeast"/>
              <w:jc w:val="center"/>
              <w:rPr>
                <w:rFonts w:ascii="宋体"/>
                <w:color w:val="000000"/>
                <w:kern w:val="0"/>
                <w:szCs w:val="22"/>
              </w:rPr>
            </w:pPr>
            <w:r>
              <w:rPr>
                <w:rFonts w:hint="eastAsia" w:ascii="宋体" w:hAnsi="宋体" w:cs="宋体"/>
                <w:color w:val="000000"/>
                <w:kern w:val="0"/>
                <w:szCs w:val="21"/>
              </w:rPr>
              <w:t>中国农业银行股份有限公司中山分行</w:t>
            </w:r>
          </w:p>
        </w:tc>
        <w:tc>
          <w:tcPr>
            <w:tcW w:w="1219" w:type="dxa"/>
            <w:tcBorders>
              <w:top w:val="nil"/>
              <w:left w:val="nil"/>
              <w:bottom w:val="single" w:color="auto" w:sz="4" w:space="0"/>
              <w:right w:val="single" w:color="auto" w:sz="4" w:space="0"/>
            </w:tcBorders>
            <w:shd w:val="clear" w:color="auto" w:fill="auto"/>
            <w:noWrap/>
            <w:vAlign w:val="top"/>
          </w:tcPr>
          <w:p>
            <w:pPr>
              <w:spacing w:line="240" w:lineRule="atLeast"/>
              <w:jc w:val="center"/>
              <w:rPr>
                <w:sz w:val="20"/>
                <w:szCs w:val="22"/>
              </w:rPr>
            </w:pPr>
            <w:r>
              <w:rPr>
                <w:rFonts w:hint="eastAsia" w:ascii="宋体"/>
                <w:color w:val="000000"/>
                <w:kern w:val="0"/>
                <w:szCs w:val="22"/>
              </w:rPr>
              <w:t>√</w:t>
            </w:r>
          </w:p>
        </w:tc>
        <w:tc>
          <w:tcPr>
            <w:tcW w:w="1222" w:type="dxa"/>
            <w:tcBorders>
              <w:top w:val="nil"/>
              <w:left w:val="nil"/>
              <w:bottom w:val="single" w:color="auto" w:sz="4" w:space="0"/>
              <w:right w:val="single" w:color="auto" w:sz="4" w:space="0"/>
            </w:tcBorders>
            <w:shd w:val="clear" w:color="auto" w:fill="auto"/>
            <w:noWrap/>
            <w:vAlign w:val="center"/>
          </w:tcPr>
          <w:p>
            <w:pPr>
              <w:widowControl/>
              <w:spacing w:line="240" w:lineRule="atLeast"/>
              <w:jc w:val="center"/>
              <w:rPr>
                <w:rFonts w:ascii="宋体"/>
                <w:color w:val="000000"/>
                <w:kern w:val="0"/>
                <w:szCs w:val="22"/>
              </w:rPr>
            </w:pPr>
            <w:r>
              <w:rPr>
                <w:rFonts w:hint="eastAsia" w:ascii="宋体"/>
                <w:color w:val="000000"/>
                <w:kern w:val="0"/>
                <w:szCs w:val="22"/>
                <w:lang w:val="en-US" w:eastAsia="zh-CN"/>
              </w:rPr>
              <w:t>2026.7.31</w:t>
            </w:r>
          </w:p>
        </w:tc>
        <w:tc>
          <w:tcPr>
            <w:tcW w:w="1314" w:type="dxa"/>
            <w:tcBorders>
              <w:top w:val="nil"/>
              <w:left w:val="nil"/>
              <w:bottom w:val="single" w:color="auto" w:sz="4" w:space="0"/>
              <w:right w:val="single" w:color="auto" w:sz="4" w:space="0"/>
            </w:tcBorders>
            <w:noWrap/>
          </w:tcPr>
          <w:p>
            <w:pPr>
              <w:spacing w:line="240" w:lineRule="atLeast"/>
              <w:jc w:val="center"/>
              <w:rPr>
                <w:sz w:val="20"/>
                <w:szCs w:val="22"/>
              </w:rPr>
            </w:pPr>
          </w:p>
        </w:tc>
        <w:tc>
          <w:tcPr>
            <w:tcW w:w="1316" w:type="dxa"/>
            <w:tcBorders>
              <w:top w:val="nil"/>
              <w:left w:val="nil"/>
              <w:bottom w:val="single" w:color="auto" w:sz="4" w:space="0"/>
              <w:right w:val="single" w:color="auto" w:sz="4" w:space="0"/>
            </w:tcBorders>
            <w:noWrap/>
            <w:vAlign w:val="center"/>
          </w:tcPr>
          <w:p>
            <w:pPr>
              <w:widowControl/>
              <w:spacing w:line="240" w:lineRule="atLeast"/>
              <w:jc w:val="center"/>
              <w:rPr>
                <w:rFonts w:hint="default" w:ascii="宋体" w:eastAsia="宋体"/>
                <w:color w:val="000000"/>
                <w:kern w:val="0"/>
                <w:szCs w:val="22"/>
                <w:lang w:val="en-US" w:eastAsia="zh-CN"/>
              </w:rPr>
            </w:pPr>
          </w:p>
        </w:tc>
      </w:tr>
      <w:tr>
        <w:tblPrEx>
          <w:tblCellMar>
            <w:top w:w="0" w:type="dxa"/>
            <w:left w:w="108" w:type="dxa"/>
            <w:bottom w:w="0" w:type="dxa"/>
            <w:right w:w="108" w:type="dxa"/>
          </w:tblCellMar>
        </w:tblPrEx>
        <w:trPr>
          <w:trHeight w:val="270" w:hRule="atLeast"/>
          <w:jc w:val="center"/>
        </w:trPr>
        <w:tc>
          <w:tcPr>
            <w:tcW w:w="764"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ascii="宋体" w:hAnsi="宋体" w:cs="宋体"/>
                <w:color w:val="000000"/>
                <w:kern w:val="0"/>
                <w:szCs w:val="21"/>
              </w:rPr>
              <w:t>4</w:t>
            </w:r>
          </w:p>
        </w:tc>
        <w:tc>
          <w:tcPr>
            <w:tcW w:w="4125" w:type="dxa"/>
            <w:tcBorders>
              <w:top w:val="nil"/>
              <w:left w:val="nil"/>
              <w:bottom w:val="single" w:color="auto" w:sz="4" w:space="0"/>
              <w:right w:val="single" w:color="auto" w:sz="4" w:space="0"/>
            </w:tcBorders>
            <w:vAlign w:val="center"/>
          </w:tcPr>
          <w:p>
            <w:pPr>
              <w:widowControl/>
              <w:spacing w:line="240" w:lineRule="atLeast"/>
              <w:jc w:val="center"/>
              <w:rPr>
                <w:rFonts w:ascii="宋体"/>
                <w:color w:val="000000"/>
                <w:kern w:val="0"/>
                <w:szCs w:val="22"/>
              </w:rPr>
            </w:pPr>
            <w:r>
              <w:rPr>
                <w:rFonts w:hint="eastAsia" w:ascii="宋体" w:hAnsi="宋体" w:cs="宋体"/>
                <w:color w:val="000000"/>
                <w:kern w:val="0"/>
                <w:szCs w:val="21"/>
              </w:rPr>
              <w:t>中国银行股份有限公司中山分行</w:t>
            </w:r>
          </w:p>
        </w:tc>
        <w:tc>
          <w:tcPr>
            <w:tcW w:w="1219" w:type="dxa"/>
            <w:tcBorders>
              <w:top w:val="nil"/>
              <w:left w:val="nil"/>
              <w:bottom w:val="single" w:color="auto" w:sz="4" w:space="0"/>
              <w:right w:val="single" w:color="auto" w:sz="4" w:space="0"/>
            </w:tcBorders>
            <w:noWrap/>
            <w:vAlign w:val="top"/>
          </w:tcPr>
          <w:p>
            <w:pPr>
              <w:spacing w:line="240" w:lineRule="atLeast"/>
              <w:jc w:val="center"/>
              <w:rPr>
                <w:sz w:val="20"/>
                <w:szCs w:val="22"/>
                <w:highlight w:val="yellow"/>
              </w:rPr>
            </w:pPr>
            <w:r>
              <w:rPr>
                <w:rFonts w:hint="eastAsia" w:ascii="宋体"/>
                <w:color w:val="000000"/>
                <w:kern w:val="0"/>
                <w:szCs w:val="22"/>
              </w:rPr>
              <w:t>√</w:t>
            </w:r>
          </w:p>
        </w:tc>
        <w:tc>
          <w:tcPr>
            <w:tcW w:w="1222" w:type="dxa"/>
            <w:tcBorders>
              <w:top w:val="nil"/>
              <w:left w:val="nil"/>
              <w:bottom w:val="single" w:color="auto" w:sz="4" w:space="0"/>
              <w:right w:val="single" w:color="auto" w:sz="4" w:space="0"/>
            </w:tcBorders>
            <w:noWrap/>
            <w:vAlign w:val="center"/>
          </w:tcPr>
          <w:p>
            <w:pPr>
              <w:widowControl/>
              <w:spacing w:line="240" w:lineRule="atLeast"/>
              <w:jc w:val="center"/>
              <w:rPr>
                <w:rFonts w:hint="default" w:ascii="宋体" w:eastAsia="宋体"/>
                <w:color w:val="000000"/>
                <w:kern w:val="0"/>
                <w:szCs w:val="22"/>
                <w:lang w:val="en-US" w:eastAsia="zh-CN"/>
              </w:rPr>
            </w:pPr>
            <w:r>
              <w:rPr>
                <w:rFonts w:hint="eastAsia" w:ascii="宋体"/>
                <w:color w:val="000000"/>
                <w:kern w:val="0"/>
                <w:szCs w:val="22"/>
                <w:lang w:val="en-US" w:eastAsia="zh-CN"/>
              </w:rPr>
              <w:t>2026.9.1</w:t>
            </w:r>
          </w:p>
        </w:tc>
        <w:tc>
          <w:tcPr>
            <w:tcW w:w="1314" w:type="dxa"/>
            <w:tcBorders>
              <w:top w:val="nil"/>
              <w:left w:val="nil"/>
              <w:bottom w:val="single" w:color="auto" w:sz="4" w:space="0"/>
              <w:right w:val="single" w:color="auto" w:sz="4" w:space="0"/>
            </w:tcBorders>
            <w:noWrap/>
            <w:vAlign w:val="top"/>
          </w:tcPr>
          <w:p>
            <w:pPr>
              <w:spacing w:line="240" w:lineRule="atLeast"/>
              <w:jc w:val="center"/>
              <w:rPr>
                <w:rFonts w:ascii="Times New Roman" w:hAnsi="Times New Roman" w:eastAsia="宋体" w:cs="Times New Roman"/>
                <w:kern w:val="2"/>
                <w:sz w:val="20"/>
                <w:szCs w:val="22"/>
                <w:highlight w:val="yellow"/>
                <w:lang w:val="en-US" w:eastAsia="zh-CN" w:bidi="ar-SA"/>
              </w:rPr>
            </w:pPr>
            <w:r>
              <w:rPr>
                <w:rFonts w:hint="eastAsia" w:ascii="宋体"/>
                <w:color w:val="000000"/>
                <w:kern w:val="0"/>
                <w:szCs w:val="22"/>
              </w:rPr>
              <w:t>√</w:t>
            </w:r>
          </w:p>
        </w:tc>
        <w:tc>
          <w:tcPr>
            <w:tcW w:w="1316" w:type="dxa"/>
            <w:tcBorders>
              <w:top w:val="nil"/>
              <w:left w:val="nil"/>
              <w:bottom w:val="single" w:color="auto" w:sz="4" w:space="0"/>
              <w:right w:val="single" w:color="auto" w:sz="4" w:space="0"/>
            </w:tcBorders>
            <w:noWrap/>
            <w:vAlign w:val="center"/>
          </w:tcPr>
          <w:p>
            <w:pPr>
              <w:widowControl/>
              <w:spacing w:line="240" w:lineRule="atLeast"/>
              <w:jc w:val="center"/>
              <w:rPr>
                <w:rFonts w:hint="default" w:ascii="宋体" w:hAnsi="Times New Roman" w:eastAsia="宋体" w:cs="Times New Roman"/>
                <w:color w:val="000000"/>
                <w:kern w:val="0"/>
                <w:sz w:val="21"/>
                <w:szCs w:val="22"/>
                <w:lang w:val="en-US" w:eastAsia="zh-CN" w:bidi="ar-SA"/>
              </w:rPr>
            </w:pPr>
            <w:r>
              <w:rPr>
                <w:rFonts w:hint="eastAsia" w:ascii="宋体"/>
                <w:color w:val="000000"/>
                <w:kern w:val="0"/>
                <w:szCs w:val="22"/>
                <w:lang w:val="en-US" w:eastAsia="zh-CN"/>
              </w:rPr>
              <w:t>2026.9.1</w:t>
            </w:r>
          </w:p>
        </w:tc>
      </w:tr>
      <w:tr>
        <w:tblPrEx>
          <w:tblCellMar>
            <w:top w:w="0" w:type="dxa"/>
            <w:left w:w="108" w:type="dxa"/>
            <w:bottom w:w="0" w:type="dxa"/>
            <w:right w:w="108" w:type="dxa"/>
          </w:tblCellMar>
        </w:tblPrEx>
        <w:trPr>
          <w:trHeight w:val="270"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2"/>
              </w:rPr>
            </w:pPr>
            <w:r>
              <w:rPr>
                <w:rFonts w:hint="eastAsia" w:ascii="宋体" w:hAnsi="宋体" w:cs="宋体"/>
                <w:color w:val="000000"/>
                <w:kern w:val="0"/>
                <w:sz w:val="22"/>
                <w:szCs w:val="22"/>
              </w:rPr>
              <w:t>5</w:t>
            </w:r>
          </w:p>
        </w:tc>
        <w:tc>
          <w:tcPr>
            <w:tcW w:w="412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szCs w:val="22"/>
              </w:rPr>
              <w:t>中国工商银行有限公司中山分行</w:t>
            </w:r>
          </w:p>
        </w:tc>
        <w:tc>
          <w:tcPr>
            <w:tcW w:w="1219" w:type="dxa"/>
            <w:tcBorders>
              <w:top w:val="single" w:color="auto" w:sz="4" w:space="0"/>
              <w:left w:val="nil"/>
              <w:bottom w:val="single" w:color="auto" w:sz="4" w:space="0"/>
              <w:right w:val="single" w:color="auto" w:sz="4" w:space="0"/>
            </w:tcBorders>
            <w:noWrap/>
            <w:vAlign w:val="top"/>
          </w:tcPr>
          <w:p>
            <w:pPr>
              <w:jc w:val="center"/>
              <w:rPr>
                <w:highlight w:val="yellow"/>
              </w:rPr>
            </w:pPr>
            <w:r>
              <w:rPr>
                <w:rFonts w:hint="eastAsia" w:ascii="宋体"/>
                <w:color w:val="000000"/>
                <w:kern w:val="0"/>
                <w:szCs w:val="22"/>
              </w:rPr>
              <w:t>√</w:t>
            </w:r>
          </w:p>
        </w:tc>
        <w:tc>
          <w:tcPr>
            <w:tcW w:w="1222" w:type="dxa"/>
            <w:tcBorders>
              <w:top w:val="single" w:color="auto" w:sz="4" w:space="0"/>
              <w:left w:val="nil"/>
              <w:bottom w:val="single" w:color="auto" w:sz="4" w:space="0"/>
              <w:right w:val="single" w:color="auto" w:sz="4" w:space="0"/>
            </w:tcBorders>
            <w:noWrap/>
            <w:vAlign w:val="center"/>
          </w:tcPr>
          <w:p>
            <w:pPr>
              <w:widowControl/>
              <w:jc w:val="center"/>
              <w:rPr>
                <w:rFonts w:hint="default" w:ascii="宋体" w:eastAsia="宋体"/>
                <w:color w:val="000000"/>
                <w:kern w:val="0"/>
                <w:sz w:val="22"/>
                <w:lang w:val="en-US" w:eastAsia="zh-CN"/>
              </w:rPr>
            </w:pPr>
            <w:r>
              <w:rPr>
                <w:rFonts w:hint="eastAsia" w:ascii="宋体"/>
                <w:color w:val="000000"/>
                <w:kern w:val="0"/>
                <w:sz w:val="22"/>
                <w:lang w:val="en-US" w:eastAsia="zh-CN"/>
              </w:rPr>
              <w:t>2026.9.1</w:t>
            </w:r>
          </w:p>
        </w:tc>
        <w:tc>
          <w:tcPr>
            <w:tcW w:w="1314" w:type="dxa"/>
            <w:tcBorders>
              <w:top w:val="single" w:color="auto" w:sz="4" w:space="0"/>
              <w:left w:val="nil"/>
              <w:bottom w:val="single" w:color="auto" w:sz="4" w:space="0"/>
              <w:right w:val="single" w:color="auto" w:sz="4" w:space="0"/>
            </w:tcBorders>
            <w:noWrap/>
            <w:vAlign w:val="top"/>
          </w:tcPr>
          <w:p>
            <w:pPr>
              <w:spacing w:line="240" w:lineRule="atLeast"/>
              <w:jc w:val="center"/>
              <w:rPr>
                <w:rFonts w:ascii="Times New Roman" w:hAnsi="Times New Roman" w:eastAsia="宋体" w:cs="Times New Roman"/>
                <w:kern w:val="2"/>
                <w:sz w:val="20"/>
                <w:szCs w:val="22"/>
                <w:highlight w:val="yellow"/>
                <w:lang w:val="en-US" w:eastAsia="zh-CN" w:bidi="ar-SA"/>
              </w:rPr>
            </w:pPr>
            <w:r>
              <w:rPr>
                <w:rFonts w:hint="eastAsia" w:ascii="宋体"/>
                <w:color w:val="000000"/>
                <w:kern w:val="0"/>
                <w:szCs w:val="22"/>
              </w:rPr>
              <w:t>√</w:t>
            </w:r>
          </w:p>
        </w:tc>
        <w:tc>
          <w:tcPr>
            <w:tcW w:w="1316"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hint="default" w:ascii="宋体" w:hAnsi="Times New Roman" w:eastAsia="宋体" w:cs="Times New Roman"/>
                <w:color w:val="000000"/>
                <w:kern w:val="0"/>
                <w:sz w:val="21"/>
                <w:szCs w:val="22"/>
                <w:lang w:val="en-US" w:eastAsia="zh-CN" w:bidi="ar-SA"/>
              </w:rPr>
            </w:pPr>
            <w:r>
              <w:rPr>
                <w:rFonts w:hint="eastAsia" w:ascii="宋体"/>
                <w:color w:val="000000"/>
                <w:kern w:val="0"/>
                <w:szCs w:val="22"/>
                <w:lang w:val="en-US" w:eastAsia="zh-CN"/>
              </w:rPr>
              <w:t>2026.9.1</w:t>
            </w:r>
          </w:p>
        </w:tc>
      </w:tr>
    </w:tbl>
    <w:p>
      <w:pPr>
        <w:spacing w:line="360" w:lineRule="auto"/>
        <w:ind w:firstLine="600"/>
        <w:rPr>
          <w:rFonts w:ascii="仿宋_GB2312" w:hAnsi="华文中宋" w:eastAsia="仿宋_GB2312" w:cs="仿宋_GB2312"/>
          <w:sz w:val="30"/>
          <w:szCs w:val="30"/>
        </w:rPr>
      </w:pPr>
      <w:bookmarkStart w:id="0" w:name="_GoBack"/>
      <w:bookmarkEnd w:id="0"/>
    </w:p>
    <w:p>
      <w:pPr>
        <w:spacing w:line="20" w:lineRule="exac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华文中宋">
    <w:altName w:val="汉仪中宋简"/>
    <w:panose1 w:val="02010600040101010101"/>
    <w:charset w:val="86"/>
    <w:family w:val="auto"/>
    <w:pitch w:val="default"/>
    <w:sig w:usb0="00000000" w:usb1="00000000" w:usb2="00000010" w:usb3="00000000" w:csb0="0004009F" w:csb1="00000000"/>
  </w:font>
  <w:font w:name="汉仪中宋简">
    <w:panose1 w:val="02010600000101010101"/>
    <w:charset w:val="86"/>
    <w:family w:val="auto"/>
    <w:pitch w:val="default"/>
    <w:sig w:usb0="00000001" w:usb1="080E0800" w:usb2="00000002"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26507F"/>
    <w:rsid w:val="00043B5F"/>
    <w:rsid w:val="00092183"/>
    <w:rsid w:val="001555DB"/>
    <w:rsid w:val="00205006"/>
    <w:rsid w:val="00246752"/>
    <w:rsid w:val="0026507F"/>
    <w:rsid w:val="00355CA4"/>
    <w:rsid w:val="0042351E"/>
    <w:rsid w:val="00471176"/>
    <w:rsid w:val="00561D0B"/>
    <w:rsid w:val="00584535"/>
    <w:rsid w:val="005B37E6"/>
    <w:rsid w:val="00625E76"/>
    <w:rsid w:val="006E120E"/>
    <w:rsid w:val="008233B6"/>
    <w:rsid w:val="008260AC"/>
    <w:rsid w:val="00830737"/>
    <w:rsid w:val="00860F73"/>
    <w:rsid w:val="00896AE0"/>
    <w:rsid w:val="008B6D68"/>
    <w:rsid w:val="0091617F"/>
    <w:rsid w:val="00B54CB7"/>
    <w:rsid w:val="00C05042"/>
    <w:rsid w:val="00C64590"/>
    <w:rsid w:val="00C9078E"/>
    <w:rsid w:val="00C96C98"/>
    <w:rsid w:val="00CA2200"/>
    <w:rsid w:val="00CA767A"/>
    <w:rsid w:val="00F02677"/>
    <w:rsid w:val="00FB70EA"/>
    <w:rsid w:val="15012D2B"/>
    <w:rsid w:val="1FBC0759"/>
    <w:rsid w:val="2E7BAA5C"/>
    <w:rsid w:val="35FF856E"/>
    <w:rsid w:val="3F76D5C3"/>
    <w:rsid w:val="5D155BE0"/>
    <w:rsid w:val="5F5F8C99"/>
    <w:rsid w:val="688252E1"/>
    <w:rsid w:val="6DAFBA74"/>
    <w:rsid w:val="6FCD400D"/>
    <w:rsid w:val="728834E4"/>
    <w:rsid w:val="77F548E0"/>
    <w:rsid w:val="786A5AB0"/>
    <w:rsid w:val="7A96DAC3"/>
    <w:rsid w:val="7B292EC3"/>
    <w:rsid w:val="7DEF1B79"/>
    <w:rsid w:val="7DFF47FA"/>
    <w:rsid w:val="7DFFDD39"/>
    <w:rsid w:val="7EF9A5D5"/>
    <w:rsid w:val="7F7BB392"/>
    <w:rsid w:val="7F7E414D"/>
    <w:rsid w:val="7FFB2CBF"/>
    <w:rsid w:val="7FFE3917"/>
    <w:rsid w:val="8FDDAAFE"/>
    <w:rsid w:val="9FDFD8F2"/>
    <w:rsid w:val="A7F30101"/>
    <w:rsid w:val="AFBF3695"/>
    <w:rsid w:val="BDF76A7F"/>
    <w:rsid w:val="CFB99AEE"/>
    <w:rsid w:val="DBFBE59C"/>
    <w:rsid w:val="DFEFCA28"/>
    <w:rsid w:val="E77CB71E"/>
    <w:rsid w:val="E7DE735C"/>
    <w:rsid w:val="EBFBCE78"/>
    <w:rsid w:val="F3FF1267"/>
    <w:rsid w:val="FF75CADC"/>
    <w:rsid w:val="FF763A7E"/>
    <w:rsid w:val="FF9D4AB7"/>
    <w:rsid w:val="FFFF84E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0"/>
    <w:rPr>
      <w:rFonts w:ascii="Times New Roman" w:hAnsi="Times New Roman" w:eastAsia="宋体" w:cs="Times New Roman"/>
      <w:kern w:val="2"/>
      <w:sz w:val="18"/>
      <w:szCs w:val="18"/>
    </w:rPr>
  </w:style>
  <w:style w:type="character" w:customStyle="1" w:styleId="7">
    <w:name w:val="页脚 Char"/>
    <w:basedOn w:val="5"/>
    <w:link w:val="2"/>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276</Words>
  <Characters>1574</Characters>
  <Lines>13</Lines>
  <Paragraphs>3</Paragraphs>
  <TotalTime>0</TotalTime>
  <ScaleCrop>false</ScaleCrop>
  <LinksUpToDate>false</LinksUpToDate>
  <CharactersWithSpaces>1847</CharactersWithSpaces>
  <Application>WPS Office_11.8.2.11681_F1E327BC-269C-435d-A152-05C5408002CA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2025-10-05T22:50:00Z</dcterms:created>
  <dc:creator>Administrator</dc:creator>
  <cp:lastModifiedBy>user</cp:lastModifiedBy>
  <cp:lastPrinted>2026-07-08T02:48:00Z</cp:lastPrinted>
  <dcterms:modified xsi:type="dcterms:W3CDTF">2026-09-01T15:15:26Z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2052-11.8.2.11681</vt:lpwstr>
  </property>
  <property fmtid="{D5CDD505-2E9C-101B-9397-08002B2CF9AE}" pid="3" name="ICV">
    <vt:lpwstr>2E742DAA77A8389CC1E3CD6913AB1CCC</vt:lpwstr>
  </property>
</Properties>
</file>